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Воронежской обл. от 06.09.2021 N 507</w:t>
              <w:br/>
              <w:t xml:space="preserve">(ред. от 18.02.2026)</w:t>
              <w:br/>
              <w:t xml:space="preserve">"Об утверждении Порядка предоставления субсидий из бюджета Воронежской области на возмещение производителям зерновых культур части затрат на производство и реализацию зерновых культур"</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ВОРОНЕЖСКОЙ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сентября 2021 г. N 507</w:t>
      </w:r>
    </w:p>
    <w:p>
      <w:pPr>
        <w:pStyle w:val="2"/>
        <w:jc w:val="center"/>
      </w:pPr>
      <w:r>
        <w:rPr>
          <w:sz w:val="20"/>
        </w:rPr>
      </w:r>
    </w:p>
    <w:p>
      <w:pPr>
        <w:pStyle w:val="2"/>
        <w:jc w:val="center"/>
      </w:pPr>
      <w:r>
        <w:rPr>
          <w:sz w:val="20"/>
        </w:rPr>
        <w:t xml:space="preserve">ОБ УТВЕРЖДЕНИИ ПОРЯДКА ПРЕДОСТАВЛЕНИЯ СУБСИДИЙ</w:t>
      </w:r>
    </w:p>
    <w:p>
      <w:pPr>
        <w:pStyle w:val="2"/>
        <w:jc w:val="center"/>
      </w:pPr>
      <w:r>
        <w:rPr>
          <w:sz w:val="20"/>
        </w:rPr>
        <w:t xml:space="preserve">ИЗ БЮДЖЕТА ВОРОНЕЖСКОЙ ОБЛАСТИ НА ВОЗМЕЩЕНИЕ</w:t>
      </w:r>
    </w:p>
    <w:p>
      <w:pPr>
        <w:pStyle w:val="2"/>
        <w:jc w:val="center"/>
      </w:pPr>
      <w:r>
        <w:rPr>
          <w:sz w:val="20"/>
        </w:rPr>
        <w:t xml:space="preserve">ПРОИЗВОДИТЕЛЯМ ЗЕРНОВЫХ КУЛЬТУР ЧАСТИ ЗАТРАТ</w:t>
      </w:r>
    </w:p>
    <w:p>
      <w:pPr>
        <w:pStyle w:val="2"/>
        <w:jc w:val="center"/>
      </w:pPr>
      <w:r>
        <w:rPr>
          <w:sz w:val="20"/>
        </w:rPr>
        <w:t xml:space="preserve">НА ПРОИЗВОДСТВО 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Воронежской области от 11.10.2021 </w:t>
            </w:r>
            <w:hyperlink w:history="0" r:id="rId8" w:tooltip="Постановление Правительства Воронежской обл. от 11.10.2021 N 587 &quot;О внесении изменения в постановление правительства Воронежской области от 06.09.2021 N 507&quot; {КонсультантПлюс}">
              <w:r>
                <w:rPr>
                  <w:sz w:val="20"/>
                  <w:color w:val="0000ff"/>
                </w:rPr>
                <w:t xml:space="preserve">N 587</w:t>
              </w:r>
            </w:hyperlink>
            <w:r>
              <w:rPr>
                <w:sz w:val="20"/>
                <w:color w:val="392c69"/>
              </w:rPr>
              <w:t xml:space="preserve">,</w:t>
            </w:r>
          </w:p>
          <w:p>
            <w:pPr>
              <w:pStyle w:val="0"/>
              <w:jc w:val="center"/>
            </w:pPr>
            <w:r>
              <w:rPr>
                <w:sz w:val="20"/>
                <w:color w:val="392c69"/>
              </w:rPr>
              <w:t xml:space="preserve">от 21.02.2022 </w:t>
            </w:r>
            <w:hyperlink w:history="0" r:id="rId9" w:tooltip="Постановление Правительства Воронежской обл. от 21.02.2022 N 84 &quot;О внесении изменений в постановление правительства Воронежской области от 06.09.2021 N 507&quot; {КонсультантПлюс}">
              <w:r>
                <w:rPr>
                  <w:sz w:val="20"/>
                  <w:color w:val="0000ff"/>
                </w:rPr>
                <w:t xml:space="preserve">N 84</w:t>
              </w:r>
            </w:hyperlink>
            <w:r>
              <w:rPr>
                <w:sz w:val="20"/>
                <w:color w:val="392c69"/>
              </w:rPr>
              <w:t xml:space="preserve">, от 16.03.2022 </w:t>
            </w:r>
            <w:hyperlink w:history="0" r:id="rId10" w:tooltip="Постановление Правительства Воронежской обл. от 16.03.2022 N 135 &quot;О внесении изменений в постановление правительства Воронежской области от 06.09.2021 N 507&quot; {КонсультантПлюс}">
              <w:r>
                <w:rPr>
                  <w:sz w:val="20"/>
                  <w:color w:val="0000ff"/>
                </w:rPr>
                <w:t xml:space="preserve">N 135</w:t>
              </w:r>
            </w:hyperlink>
            <w:r>
              <w:rPr>
                <w:sz w:val="20"/>
                <w:color w:val="392c69"/>
              </w:rPr>
              <w:t xml:space="preserve">, от 10.10.2022 </w:t>
            </w:r>
            <w:hyperlink w:history="0" r:id="rId11" w:tooltip="Постановление Правительства Воронежской обл. от 10.10.2022 N 725 &quot;О внесении изменений в постановление правительства Воронежской области от 06.09.2021 N 507&quot; {КонсультантПлюс}">
              <w:r>
                <w:rPr>
                  <w:sz w:val="20"/>
                  <w:color w:val="0000ff"/>
                </w:rPr>
                <w:t xml:space="preserve">N 725</w:t>
              </w:r>
            </w:hyperlink>
            <w:r>
              <w:rPr>
                <w:sz w:val="20"/>
                <w:color w:val="392c69"/>
              </w:rPr>
              <w:t xml:space="preserve">,</w:t>
            </w:r>
          </w:p>
          <w:p>
            <w:pPr>
              <w:pStyle w:val="0"/>
              <w:jc w:val="center"/>
            </w:pPr>
            <w:r>
              <w:rPr>
                <w:sz w:val="20"/>
                <w:color w:val="392c69"/>
              </w:rPr>
              <w:t xml:space="preserve">от 11.11.2022 </w:t>
            </w:r>
            <w:hyperlink w:history="0" r:id="rId12" w:tooltip="Постановление Правительства Воронежской обл. от 11.11.2022 N 813 &quot;О внесении изменений в постановление правительства Воронежской области от 06.09.2021 N 507&quot; {КонсультантПлюс}">
              <w:r>
                <w:rPr>
                  <w:sz w:val="20"/>
                  <w:color w:val="0000ff"/>
                </w:rPr>
                <w:t xml:space="preserve">N 813</w:t>
              </w:r>
            </w:hyperlink>
            <w:r>
              <w:rPr>
                <w:sz w:val="20"/>
                <w:color w:val="392c69"/>
              </w:rPr>
              <w:t xml:space="preserve">, от 07.04.2023 </w:t>
            </w:r>
            <w:hyperlink w:history="0" r:id="rId13" w:tooltip="Постановление Правительства Воронежской обл. от 07.04.2023 N 251 &quot;О внесении изменений в постановление Правительства Воронежской области от 06.09.2021 N 507&quot; {КонсультантПлюс}">
              <w:r>
                <w:rPr>
                  <w:sz w:val="20"/>
                  <w:color w:val="0000ff"/>
                </w:rPr>
                <w:t xml:space="preserve">N 251</w:t>
              </w:r>
            </w:hyperlink>
            <w:r>
              <w:rPr>
                <w:sz w:val="20"/>
                <w:color w:val="392c69"/>
              </w:rPr>
              <w:t xml:space="preserve">, от 17.04.2023 </w:t>
            </w:r>
            <w:hyperlink w:history="0" r:id="rId14" w:tooltip="Постановление Правительства Воронежской обл. от 17.04.2023 N 281 &quot;О внесении изменения в постановление Правительства Воронежской области от 06.09.2021 N 507&quot; {КонсультантПлюс}">
              <w:r>
                <w:rPr>
                  <w:sz w:val="20"/>
                  <w:color w:val="0000ff"/>
                </w:rPr>
                <w:t xml:space="preserve">N 281</w:t>
              </w:r>
            </w:hyperlink>
            <w:r>
              <w:rPr>
                <w:sz w:val="20"/>
                <w:color w:val="392c69"/>
              </w:rPr>
              <w:t xml:space="preserve">,</w:t>
            </w:r>
          </w:p>
          <w:p>
            <w:pPr>
              <w:pStyle w:val="0"/>
              <w:jc w:val="center"/>
            </w:pPr>
            <w:r>
              <w:rPr>
                <w:sz w:val="20"/>
                <w:color w:val="392c69"/>
              </w:rPr>
              <w:t xml:space="preserve">от 30.08.2023 </w:t>
            </w:r>
            <w:hyperlink w:history="0" r:id="rId15" w:tooltip="Постановление Правительства Воронежской обл. от 30.08.2023 N 604 &quot;О внесении изменений в постановление Правительства Воронежской области от 06.09.2021 N 507&quot; {КонсультантПлюс}">
              <w:r>
                <w:rPr>
                  <w:sz w:val="20"/>
                  <w:color w:val="0000ff"/>
                </w:rPr>
                <w:t xml:space="preserve">N 604</w:t>
              </w:r>
            </w:hyperlink>
            <w:r>
              <w:rPr>
                <w:sz w:val="20"/>
                <w:color w:val="392c69"/>
              </w:rPr>
              <w:t xml:space="preserve">, от 08.12.2023 </w:t>
            </w:r>
            <w:hyperlink w:history="0" r:id="rId16" w:tooltip="Постановление Правительства Воронежской обл. от 08.12.2023 N 881 &quot;О внесении изменений в постановление Правительства Воронежской области от 06.09.2021 N 507&quot; {КонсультантПлюс}">
              <w:r>
                <w:rPr>
                  <w:sz w:val="20"/>
                  <w:color w:val="0000ff"/>
                </w:rPr>
                <w:t xml:space="preserve">N 881</w:t>
              </w:r>
            </w:hyperlink>
            <w:r>
              <w:rPr>
                <w:sz w:val="20"/>
                <w:color w:val="392c69"/>
              </w:rPr>
              <w:t xml:space="preserve">, от 29.03.2024 </w:t>
            </w:r>
            <w:hyperlink w:history="0" r:id="rId17" w:tooltip="Постановление Правительства Воронежской обл. от 29.03.2024 N 209 &quot;О внесении изменений в постановление Правительства Воронежской области от 06.09.2021 N 507&quot; {КонсультантПлюс}">
              <w:r>
                <w:rPr>
                  <w:sz w:val="20"/>
                  <w:color w:val="0000ff"/>
                </w:rPr>
                <w:t xml:space="preserve">N 209</w:t>
              </w:r>
            </w:hyperlink>
            <w:r>
              <w:rPr>
                <w:sz w:val="20"/>
                <w:color w:val="392c69"/>
              </w:rPr>
              <w:t xml:space="preserve">,</w:t>
            </w:r>
          </w:p>
          <w:p>
            <w:pPr>
              <w:pStyle w:val="0"/>
              <w:jc w:val="center"/>
            </w:pPr>
            <w:r>
              <w:rPr>
                <w:sz w:val="20"/>
                <w:color w:val="392c69"/>
              </w:rPr>
              <w:t xml:space="preserve">от 11.10.2024 </w:t>
            </w:r>
            <w:hyperlink w:history="0" r:id="rId18" w:tooltip="Постановление Правительства Воронежской обл. от 11.10.2024 N 690 &quot;О внесении изменений в постановление Правительства Воронежской области от 06.09.2021 N 507&quot; {КонсультантПлюс}">
              <w:r>
                <w:rPr>
                  <w:sz w:val="20"/>
                  <w:color w:val="0000ff"/>
                </w:rPr>
                <w:t xml:space="preserve">N 690</w:t>
              </w:r>
            </w:hyperlink>
            <w:r>
              <w:rPr>
                <w:sz w:val="20"/>
                <w:color w:val="392c69"/>
              </w:rPr>
              <w:t xml:space="preserve">, от 21.02.2025 </w:t>
            </w:r>
            <w:hyperlink w:history="0" r:id="rId19"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N 105</w:t>
              </w:r>
            </w:hyperlink>
            <w:r>
              <w:rPr>
                <w:sz w:val="20"/>
                <w:color w:val="392c69"/>
              </w:rPr>
              <w:t xml:space="preserve">, от 14.11.2025 </w:t>
            </w:r>
            <w:hyperlink w:history="0" r:id="rId20"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N 716</w:t>
              </w:r>
            </w:hyperlink>
            <w:r>
              <w:rPr>
                <w:sz w:val="20"/>
                <w:color w:val="392c69"/>
              </w:rPr>
              <w:t xml:space="preserve">,</w:t>
            </w:r>
          </w:p>
          <w:p>
            <w:pPr>
              <w:pStyle w:val="0"/>
              <w:jc w:val="center"/>
            </w:pPr>
            <w:r>
              <w:rPr>
                <w:sz w:val="20"/>
                <w:color w:val="392c69"/>
              </w:rPr>
              <w:t xml:space="preserve">от 18.02.2026 </w:t>
            </w:r>
            <w:hyperlink w:history="0" r:id="rId21"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Бюджетным </w:t>
      </w:r>
      <w:hyperlink w:history="0" r:id="rId2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w:t>
      </w:r>
      <w:hyperlink w:history="0" r:id="rId23"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w:t>
      </w:r>
      <w:hyperlink w:history="0" r:id="rId2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Правительство Воронежской области постановляет:</w:t>
      </w:r>
    </w:p>
    <w:p>
      <w:pPr>
        <w:pStyle w:val="0"/>
        <w:jc w:val="both"/>
      </w:pPr>
      <w:r>
        <w:rPr>
          <w:sz w:val="20"/>
        </w:rPr>
        <w:t xml:space="preserve">(в ред. постановлений Правительства Воронежской области от 21.02.2022 </w:t>
      </w:r>
      <w:hyperlink w:history="0" r:id="rId25" w:tooltip="Постановление Правительства Воронежской обл. от 21.02.2022 N 84 &quot;О внесении изменений в постановление правительства Воронежской области от 06.09.2021 N 507&quot; {КонсультантПлюс}">
        <w:r>
          <w:rPr>
            <w:sz w:val="20"/>
            <w:color w:val="0000ff"/>
          </w:rPr>
          <w:t xml:space="preserve">N 84</w:t>
        </w:r>
      </w:hyperlink>
      <w:r>
        <w:rPr>
          <w:sz w:val="20"/>
        </w:rPr>
        <w:t xml:space="preserve">, от 11.11.2022 </w:t>
      </w:r>
      <w:hyperlink w:history="0" r:id="rId26" w:tooltip="Постановление Правительства Воронежской обл. от 11.11.2022 N 813 &quot;О внесении изменений в постановление правительства Воронежской области от 06.09.2021 N 507&quot; {КонсультантПлюс}">
        <w:r>
          <w:rPr>
            <w:sz w:val="20"/>
            <w:color w:val="0000ff"/>
          </w:rPr>
          <w:t xml:space="preserve">N 813</w:t>
        </w:r>
      </w:hyperlink>
      <w:r>
        <w:rPr>
          <w:sz w:val="20"/>
        </w:rPr>
        <w:t xml:space="preserve">, от 07.04.2023 </w:t>
      </w:r>
      <w:hyperlink w:history="0" r:id="rId27" w:tooltip="Постановление Правительства Воронежской обл. от 07.04.2023 N 251 &quot;О внесении изменений в постановление Правительства Воронежской области от 06.09.2021 N 507&quot; {КонсультантПлюс}">
        <w:r>
          <w:rPr>
            <w:sz w:val="20"/>
            <w:color w:val="0000ff"/>
          </w:rPr>
          <w:t xml:space="preserve">N 251</w:t>
        </w:r>
      </w:hyperlink>
      <w:r>
        <w:rPr>
          <w:sz w:val="20"/>
        </w:rPr>
        <w:t xml:space="preserve">, от 29.03.2024 </w:t>
      </w:r>
      <w:hyperlink w:history="0" r:id="rId28" w:tooltip="Постановление Правительства Воронежской обл. от 29.03.2024 N 209 &quot;О внесении изменений в постановление Правительства Воронежской области от 06.09.2021 N 507&quot; {КонсультантПлюс}">
        <w:r>
          <w:rPr>
            <w:sz w:val="20"/>
            <w:color w:val="0000ff"/>
          </w:rPr>
          <w:t xml:space="preserve">N 209</w:t>
        </w:r>
      </w:hyperlink>
      <w:r>
        <w:rPr>
          <w:sz w:val="20"/>
        </w:rPr>
        <w:t xml:space="preserve">, от 18.02.2026 </w:t>
      </w:r>
      <w:hyperlink w:history="0" r:id="rId29"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 Утвердить прилагаемый </w:t>
      </w:r>
      <w:hyperlink w:history="0" w:anchor="P36" w:tooltip="ПОРЯДОК">
        <w:r>
          <w:rPr>
            <w:sz w:val="20"/>
            <w:color w:val="0000ff"/>
          </w:rPr>
          <w:t xml:space="preserve">Порядок</w:t>
        </w:r>
      </w:hyperlink>
      <w:r>
        <w:rPr>
          <w:sz w:val="20"/>
        </w:rPr>
        <w:t xml:space="preserve"> предоставления субсидий из бюджета Воронежской области на возмещение производителям зерновых культур части затрат на производство и реализацию зерновых культур.</w:t>
      </w:r>
    </w:p>
    <w:p>
      <w:pPr>
        <w:pStyle w:val="0"/>
        <w:spacing w:before="200" w:lineRule="auto"/>
        <w:ind w:firstLine="540"/>
        <w:jc w:val="both"/>
      </w:pPr>
      <w:r>
        <w:rPr>
          <w:sz w:val="20"/>
        </w:rPr>
        <w:t xml:space="preserve">2. Контроль за исполнением настоящего постановления возложить на заместителя председателя Правительства Воронежской области Сапронова А.Ф.</w:t>
      </w:r>
    </w:p>
    <w:p>
      <w:pPr>
        <w:pStyle w:val="0"/>
        <w:jc w:val="both"/>
      </w:pPr>
      <w:r>
        <w:rPr>
          <w:sz w:val="20"/>
        </w:rPr>
        <w:t xml:space="preserve">(п. 2 в ред. </w:t>
      </w:r>
      <w:hyperlink w:history="0" r:id="rId30"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jc w:val="both"/>
      </w:pPr>
      <w:r>
        <w:rPr>
          <w:sz w:val="20"/>
        </w:rPr>
      </w:r>
    </w:p>
    <w:p>
      <w:pPr>
        <w:pStyle w:val="0"/>
        <w:jc w:val="right"/>
      </w:pPr>
      <w:r>
        <w:rPr>
          <w:sz w:val="20"/>
        </w:rPr>
        <w:t xml:space="preserve">Губернатор Воронежской области</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Воронежской области</w:t>
      </w:r>
    </w:p>
    <w:p>
      <w:pPr>
        <w:pStyle w:val="0"/>
        <w:jc w:val="right"/>
      </w:pPr>
      <w:r>
        <w:rPr>
          <w:sz w:val="20"/>
        </w:rPr>
        <w:t xml:space="preserve">от 06.09.2021 N 507</w:t>
      </w:r>
    </w:p>
    <w:p>
      <w:pPr>
        <w:pStyle w:val="0"/>
        <w:jc w:val="both"/>
      </w:pPr>
      <w:r>
        <w:rPr>
          <w:sz w:val="20"/>
        </w:rPr>
      </w:r>
    </w:p>
    <w:bookmarkStart w:id="36" w:name="P36"/>
    <w:bookmarkEnd w:id="36"/>
    <w:p>
      <w:pPr>
        <w:pStyle w:val="2"/>
        <w:jc w:val="center"/>
      </w:pPr>
      <w:r>
        <w:rPr>
          <w:sz w:val="20"/>
        </w:rPr>
        <w:t xml:space="preserve">ПОРЯДОК</w:t>
      </w:r>
    </w:p>
    <w:p>
      <w:pPr>
        <w:pStyle w:val="2"/>
        <w:jc w:val="center"/>
      </w:pPr>
      <w:r>
        <w:rPr>
          <w:sz w:val="20"/>
        </w:rPr>
        <w:t xml:space="preserve">ПРЕДОСТАВЛЕНИЯ СУБСИДИЙ ИЗ БЮДЖЕТА ВОРОНЕЖСКОЙ ОБЛАСТИ</w:t>
      </w:r>
    </w:p>
    <w:p>
      <w:pPr>
        <w:pStyle w:val="2"/>
        <w:jc w:val="center"/>
      </w:pPr>
      <w:r>
        <w:rPr>
          <w:sz w:val="20"/>
        </w:rPr>
        <w:t xml:space="preserve">НА ВОЗМЕЩЕНИЕ ПРОИЗВОДИТЕЛЯМ ЗЕРНОВЫХ КУЛЬТУР ЧАСТИ ЗАТРАТ</w:t>
      </w:r>
    </w:p>
    <w:p>
      <w:pPr>
        <w:pStyle w:val="2"/>
        <w:jc w:val="center"/>
      </w:pPr>
      <w:r>
        <w:rPr>
          <w:sz w:val="20"/>
        </w:rPr>
        <w:t xml:space="preserve">НА ПРОИЗВОДСТВО 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Воронежской области от 11.10.2024 </w:t>
            </w:r>
            <w:hyperlink w:history="0" r:id="rId31" w:tooltip="Постановление Правительства Воронежской обл. от 11.10.2024 N 690 &quot;О внесении изменений в постановление Правительства Воронежской области от 06.09.2021 N 507&quot; {КонсультантПлюс}">
              <w:r>
                <w:rPr>
                  <w:sz w:val="20"/>
                  <w:color w:val="0000ff"/>
                </w:rPr>
                <w:t xml:space="preserve">N 690</w:t>
              </w:r>
            </w:hyperlink>
            <w:r>
              <w:rPr>
                <w:sz w:val="20"/>
                <w:color w:val="392c69"/>
              </w:rPr>
              <w:t xml:space="preserve">,</w:t>
            </w:r>
          </w:p>
          <w:p>
            <w:pPr>
              <w:pStyle w:val="0"/>
              <w:jc w:val="center"/>
            </w:pPr>
            <w:r>
              <w:rPr>
                <w:sz w:val="20"/>
                <w:color w:val="392c69"/>
              </w:rPr>
              <w:t xml:space="preserve">от 21.02.2025 </w:t>
            </w:r>
            <w:hyperlink w:history="0" r:id="rId32"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N 105</w:t>
              </w:r>
            </w:hyperlink>
            <w:r>
              <w:rPr>
                <w:sz w:val="20"/>
                <w:color w:val="392c69"/>
              </w:rPr>
              <w:t xml:space="preserve">, от 14.11.2025 </w:t>
            </w:r>
            <w:hyperlink w:history="0" r:id="rId33"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N 716</w:t>
              </w:r>
            </w:hyperlink>
            <w:r>
              <w:rPr>
                <w:sz w:val="20"/>
                <w:color w:val="392c69"/>
              </w:rPr>
              <w:t xml:space="preserve">, от 18.02.2026 </w:t>
            </w:r>
            <w:hyperlink w:history="0" r:id="rId34"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 о предоставлении субсидии</w:t>
      </w:r>
    </w:p>
    <w:p>
      <w:pPr>
        <w:pStyle w:val="0"/>
        <w:jc w:val="both"/>
      </w:pPr>
      <w:r>
        <w:rPr>
          <w:sz w:val="20"/>
        </w:rPr>
      </w:r>
    </w:p>
    <w:p>
      <w:pPr>
        <w:pStyle w:val="0"/>
        <w:ind w:firstLine="540"/>
        <w:jc w:val="both"/>
      </w:pPr>
      <w:r>
        <w:rPr>
          <w:sz w:val="20"/>
        </w:rPr>
        <w:t xml:space="preserve">1. Настоящий Порядок предоставления субсидий из бюджета Воронежской области на возмещение производителям зерновых культур части затрат на производство и реализацию зерновых культур (далее соответственно - Порядок, субсидия) определяет цели, условия и порядок предоставления субсидии из бюджета Воронежской области, категории и критерии отбора лиц, имеющих право на получение субсидии, порядок возврата средств субсидии в случае нарушения условий, установленных при ее предоставлении, положения о проверке главным распорядителем (распорядителем) бюджетных средств, предоставляющим субсидию, соблюдения условий и порядка предоставления субсидий их получателями, положения об осуществлении органом государственного финансового контроля Воронежской области проверок в соответствии со </w:t>
      </w:r>
      <w:hyperlink w:history="0" r:id="rId35"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36"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(п. 1 в ред. </w:t>
      </w:r>
      <w:hyperlink w:history="0" r:id="rId37"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spacing w:before="200" w:lineRule="auto"/>
        <w:ind w:firstLine="540"/>
        <w:jc w:val="both"/>
      </w:pPr>
      <w:r>
        <w:rPr>
          <w:sz w:val="20"/>
        </w:rPr>
        <w:t xml:space="preserve">2. В настоящем Порядке используются понятия, установленные </w:t>
      </w:r>
      <w:hyperlink w:history="0" r:id="rId38"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утвержденными приложением N 14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общими </w:t>
      </w:r>
      <w:hyperlink w:history="0" r:id="rId3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0"/>
            <w:color w:val="0000ff"/>
          </w:rPr>
          <w:t xml:space="preserve">требованиями</w:t>
        </w:r>
      </w:hyperlink>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p>
    <w:p>
      <w:pPr>
        <w:pStyle w:val="0"/>
        <w:jc w:val="both"/>
      </w:pPr>
      <w:r>
        <w:rPr>
          <w:sz w:val="20"/>
        </w:rPr>
        <w:t xml:space="preserve">(в ред. </w:t>
      </w:r>
      <w:hyperlink w:history="0" r:id="rId40"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bookmarkStart w:id="50" w:name="P50"/>
    <w:bookmarkEnd w:id="50"/>
    <w:p>
      <w:pPr>
        <w:pStyle w:val="0"/>
        <w:spacing w:before="200" w:lineRule="auto"/>
        <w:ind w:firstLine="540"/>
        <w:jc w:val="both"/>
      </w:pPr>
      <w:r>
        <w:rPr>
          <w:sz w:val="20"/>
        </w:rPr>
        <w:t xml:space="preserve">3. Целью предоставления субсидии является возмещение части затрат (без учета налога на добавленную стоимость) на производство и реализацию зерновых культур, понесенных получателями средств в отчетном финансовом году, по ставке на 1 тонну реализованного зерна собственного производства в рамках реализации мероприятия (результата) "Достигнуты объемы реализованных зерновых культур собственного производства" регионального проекта "Развитие отраслей сельского хозяйства" государственной </w:t>
      </w:r>
      <w:hyperlink w:history="0" r:id="rId41" w:tooltip="Постановление Правительства Воронежской обл. от 13.12.2013 N 1088 (ред. от 05.02.2025) &quot;Об утверждении государственной программы Воронежской области &quot;Развитие сельского хозяйства, производства пищевых продуктов и инфраструктуры агропродовольственного рынка&quot; {КонсультантПлюс}">
        <w:r>
          <w:rPr>
            <w:sz w:val="20"/>
            <w:color w:val="0000ff"/>
          </w:rPr>
          <w:t xml:space="preserve">программы</w:t>
        </w:r>
      </w:hyperlink>
      <w:r>
        <w:rPr>
          <w:sz w:val="20"/>
        </w:rPr>
        <w:t xml:space="preserve"> Воронежской области "Развитие сельского хозяйства, производства пищевых продуктов и инфраструктуры агропродовольственного рынка", утвержденной постановлением Правительства Воронежской области от 13.12.2013 N 1088 "Об утверждении государственной программы Воронежской области "Развитие сельского хозяйства, производства пищевых продуктов и инфраструктуры агропродовольственного рынка".</w:t>
      </w:r>
    </w:p>
    <w:p>
      <w:pPr>
        <w:pStyle w:val="0"/>
        <w:spacing w:before="200" w:lineRule="auto"/>
        <w:ind w:firstLine="540"/>
        <w:jc w:val="both"/>
      </w:pPr>
      <w:r>
        <w:rPr>
          <w:sz w:val="20"/>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министерство сельского хозяйства Воронежской области (далее - Министерство).</w:t>
      </w:r>
    </w:p>
    <w:p>
      <w:pPr>
        <w:pStyle w:val="0"/>
        <w:spacing w:before="200" w:lineRule="auto"/>
        <w:ind w:firstLine="540"/>
        <w:jc w:val="both"/>
      </w:pPr>
      <w:r>
        <w:rPr>
          <w:sz w:val="20"/>
        </w:rPr>
        <w:t xml:space="preserve">5. Способом предоставления субсидии является возмещение части затрат.</w:t>
      </w:r>
    </w:p>
    <w:p>
      <w:pPr>
        <w:pStyle w:val="0"/>
        <w:spacing w:before="200" w:lineRule="auto"/>
        <w:ind w:firstLine="540"/>
        <w:jc w:val="both"/>
      </w:pPr>
      <w:r>
        <w:rPr>
          <w:sz w:val="20"/>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0"/>
        </w:rPr>
        <w:t xml:space="preserve">(в ред. </w:t>
      </w:r>
      <w:hyperlink w:history="0" r:id="rId42"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jc w:val="both"/>
      </w:pPr>
      <w:r>
        <w:rPr>
          <w:sz w:val="20"/>
        </w:rPr>
      </w:r>
    </w:p>
    <w:p>
      <w:pPr>
        <w:pStyle w:val="2"/>
        <w:outlineLvl w:val="1"/>
        <w:jc w:val="center"/>
      </w:pPr>
      <w:r>
        <w:rPr>
          <w:sz w:val="20"/>
        </w:rPr>
        <w:t xml:space="preserve">II. Условия и порядок предоставления субсидии</w:t>
      </w:r>
    </w:p>
    <w:p>
      <w:pPr>
        <w:pStyle w:val="0"/>
        <w:jc w:val="both"/>
      </w:pPr>
      <w:r>
        <w:rPr>
          <w:sz w:val="20"/>
        </w:rPr>
      </w:r>
    </w:p>
    <w:bookmarkStart w:id="59" w:name="P59"/>
    <w:bookmarkEnd w:id="59"/>
    <w:p>
      <w:pPr>
        <w:pStyle w:val="0"/>
        <w:ind w:firstLine="540"/>
        <w:jc w:val="both"/>
      </w:pPr>
      <w:r>
        <w:rPr>
          <w:sz w:val="20"/>
        </w:rPr>
        <w:t xml:space="preserve">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43"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0"/>
            <w:color w:val="0000ff"/>
          </w:rPr>
          <w:t xml:space="preserve">Правилами</w:t>
        </w:r>
      </w:hyperlink>
      <w:r>
        <w:rPr>
          <w:sz w:val="20"/>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 поставленные на учет в налоговых органах Воронежской области, осуществляющие деятельность на территории Воронежской области (далее - получатели субсидии, участники отбора), соответствующие:</w:t>
      </w:r>
    </w:p>
    <w:p>
      <w:pPr>
        <w:pStyle w:val="0"/>
        <w:spacing w:before="200" w:lineRule="auto"/>
        <w:ind w:firstLine="540"/>
        <w:jc w:val="both"/>
      </w:pPr>
      <w:r>
        <w:rPr>
          <w:sz w:val="20"/>
        </w:rPr>
        <w:t xml:space="preserve">7.1. На даты рассмотрения заявки на участие в отборе и заключения соглашения о предоставлении субсидии (далее - Соглашение) следующим требованиям:</w:t>
      </w:r>
    </w:p>
    <w:p>
      <w:pPr>
        <w:pStyle w:val="0"/>
        <w:spacing w:before="200" w:lineRule="auto"/>
        <w:ind w:firstLine="540"/>
        <w:jc w:val="both"/>
      </w:pPr>
      <w:r>
        <w:rPr>
          <w:sz w:val="20"/>
        </w:rPr>
        <w:t xml:space="preserve">а) участник отбора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другого российского юридического лица,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участник отбора не находится в составляемых в рамках реализации полномочий, предусмотренных </w:t>
      </w:r>
      <w:hyperlink w:history="0" r:id="rId4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г) участник отбора не получает средства из бюджета Воронежской области на основании иных нормативных правовых актов Воронежской области на цели, установленные </w:t>
      </w:r>
      <w:hyperlink w:history="0" w:anchor="P50" w:tooltip="3. Целью предоставления субсидии является возмещение части затрат (без учета налога на добавленную стоимость) на производство и реализацию зерновых культур, понесенных получателями средств в отчетном финансовом году, по ставке на 1 тонну реализованного зерна собственного производства в рамках реализации мероприятия (результата) &quot;Достигнуты объемы реализованных зерновых культур собственного производства&quot; регионального проекта &quot;Развитие отраслей сельского хозяйства&quot; государственной программы Воронежской об...">
        <w:r>
          <w:rPr>
            <w:sz w:val="20"/>
            <w:color w:val="0000ff"/>
          </w:rPr>
          <w:t xml:space="preserve">пунктом 3</w:t>
        </w:r>
      </w:hyperlink>
      <w:r>
        <w:rPr>
          <w:sz w:val="20"/>
        </w:rPr>
        <w:t xml:space="preserve"> настоящего Порядка;</w:t>
      </w:r>
    </w:p>
    <w:p>
      <w:pPr>
        <w:pStyle w:val="0"/>
        <w:spacing w:before="200" w:lineRule="auto"/>
        <w:ind w:firstLine="540"/>
        <w:jc w:val="both"/>
      </w:pPr>
      <w:r>
        <w:rPr>
          <w:sz w:val="20"/>
        </w:rPr>
        <w:t xml:space="preserve">д) участник отбора не является иностранным агентом в соответствии с Федеральным </w:t>
      </w:r>
      <w:hyperlink w:history="0" r:id="rId4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е) у участника отбора отсутствует просроченная задолженность по возврату в бюджет Воронежской области иных субсидий, бюджетных инвестиций, а также иная просроченная (неурегулированная) задолженность по денежным обязательствам перед Воронежской областью;</w:t>
      </w:r>
    </w:p>
    <w:p>
      <w:pPr>
        <w:pStyle w:val="0"/>
        <w:spacing w:before="200" w:lineRule="auto"/>
        <w:ind w:firstLine="540"/>
        <w:jc w:val="both"/>
      </w:pPr>
      <w:r>
        <w:rPr>
          <w:sz w:val="20"/>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00" w:lineRule="auto"/>
        <w:ind w:firstLine="540"/>
        <w:jc w:val="both"/>
      </w:pPr>
      <w:r>
        <w:rPr>
          <w:sz w:val="20"/>
        </w:rPr>
        <w:t xml:space="preserve">и) у участника отбора на едином налоговом счете отсутствует или не превышает размер, определенный </w:t>
      </w:r>
      <w:hyperlink w:history="0" r:id="rId4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7.2. На дату подачи заявки на участие в отборе следующим условиям:</w:t>
      </w:r>
    </w:p>
    <w:p>
      <w:pPr>
        <w:pStyle w:val="0"/>
        <w:spacing w:before="200" w:lineRule="auto"/>
        <w:ind w:firstLine="540"/>
        <w:jc w:val="both"/>
      </w:pPr>
      <w:r>
        <w:rPr>
          <w:sz w:val="20"/>
        </w:rPr>
        <w:t xml:space="preserve">а) участник отбора понес затраты на производство и реализацию зерновых культур в отчетном финансовом году в отношении зерновых культур, реализованных в отчетном финансовом году;</w:t>
      </w:r>
    </w:p>
    <w:p>
      <w:pPr>
        <w:pStyle w:val="0"/>
        <w:spacing w:before="200" w:lineRule="auto"/>
        <w:ind w:firstLine="540"/>
        <w:jc w:val="both"/>
      </w:pPr>
      <w:r>
        <w:rPr>
          <w:sz w:val="20"/>
        </w:rPr>
        <w:t xml:space="preserve">б) наличие у участника отбора документального подтверждения прав пользования земельными участками, на которых осуществляется или планируется осуществлять производство зерновых культур;</w:t>
      </w:r>
    </w:p>
    <w:p>
      <w:pPr>
        <w:pStyle w:val="0"/>
        <w:spacing w:before="200" w:lineRule="auto"/>
        <w:ind w:firstLine="540"/>
        <w:jc w:val="both"/>
      </w:pPr>
      <w:r>
        <w:rPr>
          <w:sz w:val="20"/>
        </w:rPr>
        <w:t xml:space="preserve">в) участник отбора принял обязательство о достижении в году получения средств результатов использования субсидии в соответствии с заключенным между Министерством и получателем субсидии Соглашением.</w:t>
      </w:r>
    </w:p>
    <w:p>
      <w:pPr>
        <w:pStyle w:val="0"/>
        <w:jc w:val="both"/>
      </w:pPr>
      <w:r>
        <w:rPr>
          <w:sz w:val="20"/>
        </w:rPr>
        <w:t xml:space="preserve">(п. 7 в ред. </w:t>
      </w:r>
      <w:hyperlink w:history="0" r:id="rId47"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21.02.2025 N 105)</w:t>
      </w:r>
    </w:p>
    <w:p>
      <w:pPr>
        <w:pStyle w:val="0"/>
        <w:spacing w:before="200" w:lineRule="auto"/>
        <w:ind w:firstLine="540"/>
        <w:jc w:val="both"/>
      </w:pPr>
      <w:r>
        <w:rPr>
          <w:sz w:val="20"/>
        </w:rPr>
        <w:t xml:space="preserve">8. Субсидия не предоставляется государственным (муниципальным) учреждениям.</w:t>
      </w:r>
    </w:p>
    <w:p>
      <w:pPr>
        <w:pStyle w:val="0"/>
        <w:spacing w:before="200" w:lineRule="auto"/>
        <w:ind w:firstLine="540"/>
        <w:jc w:val="both"/>
      </w:pPr>
      <w:r>
        <w:rPr>
          <w:sz w:val="20"/>
        </w:rPr>
        <w:t xml:space="preserve">9. Направлением затрат, на возмещение которых предоставляется субсидия, является возмещение части затрат (без учета налога на добавленную стоимость), связанных с производством и реализацией зерновых культур, соответствующих сведениям о затратах на производство и реализацию зерновых культур и целям предоставления субсидии в соответствии с </w:t>
      </w:r>
      <w:hyperlink w:history="0" w:anchor="P50" w:tooltip="3. Целью предоставления субсидии является возмещение части затрат (без учета налога на добавленную стоимость) на производство и реализацию зерновых культур, понесенных получателями средств в отчетном финансовом году, по ставке на 1 тонну реализованного зерна собственного производства в рамках реализации мероприятия (результата) &quot;Достигнуты объемы реализованных зерновых культур собственного производства&quot; регионального проекта &quot;Развитие отраслей сельского хозяйства&quot; государственной программы Воронежской об...">
        <w:r>
          <w:rPr>
            <w:sz w:val="20"/>
            <w:color w:val="0000ff"/>
          </w:rPr>
          <w:t xml:space="preserve">пунктом 3</w:t>
        </w:r>
      </w:hyperlink>
      <w:r>
        <w:rPr>
          <w:sz w:val="20"/>
        </w:rPr>
        <w:t xml:space="preserve"> настоящего Порядка.</w:t>
      </w:r>
    </w:p>
    <w:p>
      <w:pPr>
        <w:pStyle w:val="0"/>
        <w:spacing w:before="200" w:lineRule="auto"/>
        <w:ind w:firstLine="540"/>
        <w:jc w:val="both"/>
      </w:pPr>
      <w:r>
        <w:rPr>
          <w:sz w:val="20"/>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10. Отбор получателей субсидии проводится способом запроса предложений.</w:t>
      </w:r>
    </w:p>
    <w:p>
      <w:pPr>
        <w:pStyle w:val="0"/>
        <w:spacing w:before="200" w:lineRule="auto"/>
        <w:ind w:firstLine="540"/>
        <w:jc w:val="both"/>
      </w:pPr>
      <w:r>
        <w:rPr>
          <w:sz w:val="20"/>
        </w:rPr>
        <w:t xml:space="preserve">Наименование государственной информационной системы, обеспечивающей проведение отбора, - государственная информационная система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Критерии отбора - соответствие участников отбора требованиям и условиям, указанным в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пункте 7</w:t>
        </w:r>
      </w:hyperlink>
      <w:r>
        <w:rPr>
          <w:sz w:val="20"/>
        </w:rPr>
        <w:t xml:space="preserve"> настоящего Порядка.</w:t>
      </w:r>
    </w:p>
    <w:p>
      <w:pPr>
        <w:pStyle w:val="0"/>
        <w:spacing w:before="200" w:lineRule="auto"/>
        <w:ind w:firstLine="540"/>
        <w:jc w:val="both"/>
      </w:pPr>
      <w:r>
        <w:rPr>
          <w:sz w:val="20"/>
        </w:rPr>
        <w:t xml:space="preserve">11. Объявление о проведении отбора на едином портале, а также на официальной странице Министерства в информационной системе "Портал Воронежской области в сети Интернет" размещается не позднее 30 ноября текущего года.</w:t>
      </w:r>
    </w:p>
    <w:p>
      <w:pPr>
        <w:pStyle w:val="0"/>
        <w:spacing w:before="200" w:lineRule="auto"/>
        <w:ind w:firstLine="540"/>
        <w:jc w:val="both"/>
      </w:pPr>
      <w:r>
        <w:rPr>
          <w:sz w:val="20"/>
        </w:rPr>
        <w:t xml:space="preserve">Объявление о проведении отбора формируется Министерством в соответствии с </w:t>
      </w:r>
      <w:hyperlink w:history="0" w:anchor="P83" w:tooltip="12. В объявлении о проведении отбора указываются положения, предусматривающие:">
        <w:r>
          <w:rPr>
            <w:sz w:val="20"/>
            <w:color w:val="0000ff"/>
          </w:rPr>
          <w:t xml:space="preserve">пунктом 12</w:t>
        </w:r>
      </w:hyperlink>
      <w:r>
        <w:rPr>
          <w:sz w:val="20"/>
        </w:rPr>
        <w:t xml:space="preserve"> настоящего Порядка.</w:t>
      </w:r>
    </w:p>
    <w:bookmarkStart w:id="83" w:name="P83"/>
    <w:bookmarkEnd w:id="83"/>
    <w:p>
      <w:pPr>
        <w:pStyle w:val="0"/>
        <w:spacing w:before="200" w:lineRule="auto"/>
        <w:ind w:firstLine="540"/>
        <w:jc w:val="both"/>
      </w:pPr>
      <w:r>
        <w:rPr>
          <w:sz w:val="20"/>
        </w:rPr>
        <w:t xml:space="preserve">12. В объявлении о проведении отбора указываются положения, предусматривающие:</w:t>
      </w:r>
    </w:p>
    <w:p>
      <w:pPr>
        <w:pStyle w:val="0"/>
        <w:spacing w:before="200" w:lineRule="auto"/>
        <w:ind w:firstLine="540"/>
        <w:jc w:val="both"/>
      </w:pPr>
      <w:r>
        <w:rPr>
          <w:sz w:val="20"/>
        </w:rPr>
        <w:t xml:space="preserve">а) сроки проведения отбора;</w:t>
      </w:r>
    </w:p>
    <w:p>
      <w:pPr>
        <w:pStyle w:val="0"/>
        <w:spacing w:before="200" w:lineRule="auto"/>
        <w:ind w:firstLine="540"/>
        <w:jc w:val="both"/>
      </w:pPr>
      <w:r>
        <w:rPr>
          <w:sz w:val="20"/>
        </w:rPr>
        <w:t xml:space="preserve">б)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в) наименование, место нахождения, почтовый адрес, адрес электронной почты главного распорядителя бюджетных средств;</w:t>
      </w:r>
    </w:p>
    <w:p>
      <w:pPr>
        <w:pStyle w:val="0"/>
        <w:spacing w:before="200" w:lineRule="auto"/>
        <w:ind w:firstLine="540"/>
        <w:jc w:val="both"/>
      </w:pPr>
      <w:r>
        <w:rPr>
          <w:sz w:val="20"/>
        </w:rPr>
        <w:t xml:space="preserve">г) результат (результаты) предоставления субсидии;</w:t>
      </w:r>
    </w:p>
    <w:p>
      <w:pPr>
        <w:pStyle w:val="0"/>
        <w:spacing w:before="200" w:lineRule="auto"/>
        <w:ind w:firstLine="540"/>
        <w:jc w:val="both"/>
      </w:pPr>
      <w:r>
        <w:rPr>
          <w:sz w:val="20"/>
        </w:rPr>
        <w:t xml:space="preserve">д) доменное имя и (или) указатели страниц государственной информационной системы в сети "Интернет";</w:t>
      </w:r>
    </w:p>
    <w:p>
      <w:pPr>
        <w:pStyle w:val="0"/>
        <w:spacing w:before="200" w:lineRule="auto"/>
        <w:ind w:firstLine="540"/>
        <w:jc w:val="both"/>
      </w:pPr>
      <w:r>
        <w:rPr>
          <w:sz w:val="20"/>
        </w:rPr>
        <w:t xml:space="preserve">е) требования к участникам отбора, определенные в соответствии с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пунктом 7</w:t>
        </w:r>
      </w:hyperlink>
      <w:r>
        <w:rPr>
          <w:sz w:val="20"/>
        </w:rPr>
        <w:t xml:space="preserve"> настоящего Порядка, и к перечню документов, представляемых участниками отбора в соответствии с </w:t>
      </w:r>
      <w:hyperlink w:history="0" w:anchor="P111" w:tooltip="14. Для подтверждения соответствия требованиям, указанным в пункте 7 настоящего Порядка, и получения субсидии участник отбора в срок, указанный в объявлении о проведении отбора, представляет в Министерство с использованием системы &quot;Электронный бюджет&quot; в соответствии с пунктом 16 настоящего Порядка одновременно с заявкой на участие в отборе (далее - заявка) следующие документы:">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ж) категории и критерии отбора;</w:t>
      </w:r>
    </w:p>
    <w:p>
      <w:pPr>
        <w:pStyle w:val="0"/>
        <w:spacing w:before="200" w:lineRule="auto"/>
        <w:ind w:firstLine="540"/>
        <w:jc w:val="both"/>
      </w:pPr>
      <w:r>
        <w:rPr>
          <w:sz w:val="20"/>
        </w:rPr>
        <w:t xml:space="preserve">з) порядок подачи участниками отбора заявок и требования, предъявляемые к форме и содержанию заявок;</w:t>
      </w:r>
    </w:p>
    <w:p>
      <w:pPr>
        <w:pStyle w:val="0"/>
        <w:spacing w:before="200" w:lineRule="auto"/>
        <w:ind w:firstLine="540"/>
        <w:jc w:val="both"/>
      </w:pPr>
      <w:r>
        <w:rPr>
          <w:sz w:val="20"/>
        </w:rPr>
        <w:t xml:space="preserve">и)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к) правила рассмотрения заявок в соответствии с </w:t>
      </w:r>
      <w:hyperlink w:history="0" w:anchor="P134" w:tooltip="17. Взаимодействие Министерства с участниками отбора осуществляется с использованием документов в электронной форме в системе &quot;Электронный бюджет&quot;.">
        <w:r>
          <w:rPr>
            <w:sz w:val="20"/>
            <w:color w:val="0000ff"/>
          </w:rPr>
          <w:t xml:space="preserve">пунктами 17</w:t>
        </w:r>
      </w:hyperlink>
      <w:r>
        <w:rPr>
          <w:sz w:val="20"/>
        </w:rPr>
        <w:t xml:space="preserve"> - </w:t>
      </w:r>
      <w:hyperlink w:history="0" w:anchor="P167" w:tooltip="25.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министра сельского хозяйства Воронежской области (уполномоченного им лица) в системе &quot;Электронный бюджет&quot;, а также размещение указанного протокола на едином портале не позднее 1-го рабочего дня, следующего за днем его подписания, осуществляются автоматически.">
        <w:r>
          <w:rPr>
            <w:sz w:val="20"/>
            <w:color w:val="0000ff"/>
          </w:rPr>
          <w:t xml:space="preserve">25</w:t>
        </w:r>
      </w:hyperlink>
      <w:r>
        <w:rPr>
          <w:sz w:val="20"/>
        </w:rPr>
        <w:t xml:space="preserve"> настоящего Порядка;</w:t>
      </w:r>
    </w:p>
    <w:p>
      <w:pPr>
        <w:pStyle w:val="0"/>
        <w:jc w:val="both"/>
      </w:pPr>
      <w:r>
        <w:rPr>
          <w:sz w:val="20"/>
        </w:rPr>
        <w:t xml:space="preserve">(в ред. </w:t>
      </w:r>
      <w:hyperlink w:history="0" r:id="rId48"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л) порядок возврата заявок на доработку;</w:t>
      </w:r>
    </w:p>
    <w:p>
      <w:pPr>
        <w:pStyle w:val="0"/>
        <w:spacing w:before="200" w:lineRule="auto"/>
        <w:ind w:firstLine="540"/>
        <w:jc w:val="both"/>
      </w:pPr>
      <w:r>
        <w:rPr>
          <w:sz w:val="20"/>
        </w:rPr>
        <w:t xml:space="preserve">м)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н) объем распределяемой субсидии в рамках отбора, порядок расчета размера субсидии, правила распределения субсидии по результатам отбора;</w:t>
      </w:r>
    </w:p>
    <w:p>
      <w:pPr>
        <w:pStyle w:val="0"/>
        <w:spacing w:before="200" w:lineRule="auto"/>
        <w:ind w:firstLine="540"/>
        <w:jc w:val="both"/>
      </w:pPr>
      <w:r>
        <w:rPr>
          <w:sz w:val="20"/>
        </w:rPr>
        <w:t xml:space="preserve">о)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п) 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р)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 сроки размещения протокола подведения итогов отбора (документа об итогах проведения отбора) на едином портале, а также на официальной странице Министерства в информационной системе "Портал Воронежской области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w:history="0" r:id="rId49"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пунктом 26(2)</w:t>
        </w:r>
      </w:hyperlink>
      <w:r>
        <w:rPr>
          <w:sz w:val="20"/>
        </w:rP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pPr>
        <w:pStyle w:val="0"/>
        <w:spacing w:before="200" w:lineRule="auto"/>
        <w:ind w:firstLine="540"/>
        <w:jc w:val="both"/>
      </w:pPr>
      <w:r>
        <w:rPr>
          <w:sz w:val="20"/>
        </w:rPr>
        <w:t xml:space="preserve">12.1. Изменения в объявление о проведении отбора вносятся не позднее наступления даты окончания приема заявок участников отбора получателей субсидии с соблюдением следующих условий:</w:t>
      </w:r>
    </w:p>
    <w:p>
      <w:pPr>
        <w:pStyle w:val="0"/>
        <w:spacing w:before="200" w:lineRule="auto"/>
        <w:ind w:firstLine="540"/>
        <w:jc w:val="both"/>
      </w:pPr>
      <w:r>
        <w:rPr>
          <w:sz w:val="20"/>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00" w:lineRule="auto"/>
        <w:ind w:firstLine="540"/>
        <w:jc w:val="both"/>
      </w:pPr>
      <w:r>
        <w:rPr>
          <w:sz w:val="20"/>
        </w:rPr>
        <w:t xml:space="preserve">- при внесении изменений в объявление о проведении отбора получателей субсидии изменение способа отбора получателей субсидии не допускается;</w:t>
      </w:r>
    </w:p>
    <w:p>
      <w:pPr>
        <w:pStyle w:val="0"/>
        <w:spacing w:before="200" w:lineRule="auto"/>
        <w:ind w:firstLine="540"/>
        <w:jc w:val="both"/>
      </w:pPr>
      <w:r>
        <w:rPr>
          <w:sz w:val="20"/>
        </w:rPr>
        <w:t xml:space="preserve">- в случае внесения изменения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 предусматривающее право участников отбора получателей субсидии внести изменения в заявки;</w:t>
      </w:r>
    </w:p>
    <w:p>
      <w:pPr>
        <w:pStyle w:val="0"/>
        <w:spacing w:before="200" w:lineRule="auto"/>
        <w:ind w:firstLine="540"/>
        <w:jc w:val="both"/>
      </w:pPr>
      <w:r>
        <w:rPr>
          <w:sz w:val="20"/>
        </w:rPr>
        <w:t xml:space="preserve">- участники отбора получателей субсидии,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субсидии, с использованием системы "Электронный бюджет".</w:t>
      </w:r>
    </w:p>
    <w:p>
      <w:pPr>
        <w:pStyle w:val="0"/>
        <w:jc w:val="both"/>
      </w:pPr>
      <w:r>
        <w:rPr>
          <w:sz w:val="20"/>
        </w:rPr>
        <w:t xml:space="preserve">(п. 12.1 введен </w:t>
      </w:r>
      <w:hyperlink w:history="0" r:id="rId50"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21.02.2025 N 105)</w:t>
      </w:r>
    </w:p>
    <w:p>
      <w:pPr>
        <w:pStyle w:val="0"/>
        <w:spacing w:before="200" w:lineRule="auto"/>
        <w:ind w:firstLine="540"/>
        <w:jc w:val="both"/>
      </w:pPr>
      <w:r>
        <w:rPr>
          <w:sz w:val="20"/>
        </w:rPr>
        <w:t xml:space="preserve">13. В случае внесения изменений в закон Воронежской области об областном бюджете на соответствующий финансовый год и на плановый период в части исключения предоставления субсидии Министерство в течение 5 рабочих дней отменяет проведение отбора.</w:t>
      </w:r>
    </w:p>
    <w:p>
      <w:pPr>
        <w:pStyle w:val="0"/>
        <w:spacing w:before="200" w:lineRule="auto"/>
        <w:ind w:firstLine="540"/>
        <w:jc w:val="both"/>
      </w:pPr>
      <w:r>
        <w:rPr>
          <w:sz w:val="20"/>
        </w:rPr>
        <w:t xml:space="preserve">Министерством формируется объявление об отмене проведения отбора, которое размещается тем же способом, каким размещается объявление о проведении отбора.</w:t>
      </w:r>
    </w:p>
    <w:p>
      <w:pPr>
        <w:pStyle w:val="0"/>
        <w:spacing w:before="200" w:lineRule="auto"/>
        <w:ind w:firstLine="540"/>
        <w:jc w:val="both"/>
      </w:pPr>
      <w:r>
        <w:rPr>
          <w:sz w:val="20"/>
        </w:rPr>
        <w:t xml:space="preserve">В случае отсутствия заявок отбор признается несостоявшимся.</w:t>
      </w:r>
    </w:p>
    <w:bookmarkStart w:id="111" w:name="P111"/>
    <w:bookmarkEnd w:id="111"/>
    <w:p>
      <w:pPr>
        <w:pStyle w:val="0"/>
        <w:spacing w:before="200" w:lineRule="auto"/>
        <w:ind w:firstLine="540"/>
        <w:jc w:val="both"/>
      </w:pPr>
      <w:r>
        <w:rPr>
          <w:sz w:val="20"/>
        </w:rPr>
        <w:t xml:space="preserve">14. Для подтверждения соответствия требованиям, указанным в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пункте 7</w:t>
        </w:r>
      </w:hyperlink>
      <w:r>
        <w:rPr>
          <w:sz w:val="20"/>
        </w:rPr>
        <w:t xml:space="preserve"> настоящего Порядка, и получения субсидии участник отбора в срок, указанный в объявлении о проведении отбора, представляет в Министерство с использованием системы "Электронный бюджет" в соответствии с </w:t>
      </w:r>
      <w:hyperlink w:history="0" w:anchor="P131" w:tooltip="16.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яются в систему &quot;Электронный бюджет&quot;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r>
          <w:rPr>
            <w:sz w:val="20"/>
            <w:color w:val="0000ff"/>
          </w:rPr>
          <w:t xml:space="preserve">пунктом 16</w:t>
        </w:r>
      </w:hyperlink>
      <w:r>
        <w:rPr>
          <w:sz w:val="20"/>
        </w:rPr>
        <w:t xml:space="preserve"> настоящего Порядка одновременно с заявкой на участие в отборе (далее - заявка) следующие документы:</w:t>
      </w:r>
    </w:p>
    <w:p>
      <w:pPr>
        <w:pStyle w:val="0"/>
        <w:spacing w:before="200" w:lineRule="auto"/>
        <w:ind w:firstLine="540"/>
        <w:jc w:val="both"/>
      </w:pPr>
      <w:r>
        <w:rPr>
          <w:sz w:val="20"/>
        </w:rPr>
        <w:t xml:space="preserve">1) информацию на участие в отборе по форме, установленной Министерством;</w:t>
      </w:r>
    </w:p>
    <w:p>
      <w:pPr>
        <w:pStyle w:val="0"/>
        <w:spacing w:before="200" w:lineRule="auto"/>
        <w:ind w:firstLine="540"/>
        <w:jc w:val="both"/>
      </w:pPr>
      <w:r>
        <w:rPr>
          <w:sz w:val="20"/>
        </w:rPr>
        <w:t xml:space="preserve">2) расчет размера субсидии по форме, установленной Министерством;</w:t>
      </w:r>
    </w:p>
    <w:p>
      <w:pPr>
        <w:pStyle w:val="0"/>
        <w:spacing w:before="200" w:lineRule="auto"/>
        <w:ind w:firstLine="540"/>
        <w:jc w:val="both"/>
      </w:pPr>
      <w:r>
        <w:rPr>
          <w:sz w:val="20"/>
        </w:rPr>
        <w:t xml:space="preserve">3) сведения из Федеральной системы прослеживаемости зерна об объемах производства зерновых культур собственного производства;</w:t>
      </w:r>
    </w:p>
    <w:p>
      <w:pPr>
        <w:pStyle w:val="0"/>
        <w:spacing w:before="200" w:lineRule="auto"/>
        <w:ind w:firstLine="540"/>
        <w:jc w:val="both"/>
      </w:pPr>
      <w:r>
        <w:rPr>
          <w:sz w:val="20"/>
        </w:rPr>
        <w:t xml:space="preserve">4) товаросопроводительные документы на партию зерна или партию продуктов переработки зерна, оформленные в соответствии с </w:t>
      </w:r>
      <w:hyperlink w:history="0" r:id="rId51"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0"/>
            <w:color w:val="0000ff"/>
          </w:rPr>
          <w:t xml:space="preserve">Правилами</w:t>
        </w:r>
      </w:hyperlink>
      <w:r>
        <w:rPr>
          <w:sz w:val="20"/>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подтверждающие факт реализации зерновых культур собственного производства за период, заявленный для предоставления средств;</w:t>
      </w:r>
    </w:p>
    <w:p>
      <w:pPr>
        <w:pStyle w:val="0"/>
        <w:spacing w:before="200" w:lineRule="auto"/>
        <w:ind w:firstLine="540"/>
        <w:jc w:val="both"/>
      </w:pPr>
      <w:r>
        <w:rPr>
          <w:sz w:val="20"/>
        </w:rPr>
        <w:t xml:space="preserve">5) сведения об объемах производства зерновых культур собственного производства по форме, установленной Министерством;</w:t>
      </w:r>
    </w:p>
    <w:p>
      <w:pPr>
        <w:pStyle w:val="0"/>
        <w:spacing w:before="200" w:lineRule="auto"/>
        <w:ind w:firstLine="540"/>
        <w:jc w:val="both"/>
      </w:pPr>
      <w:r>
        <w:rPr>
          <w:sz w:val="20"/>
        </w:rPr>
        <w:t xml:space="preserve">6) сведения об объемах реализованных зерновых культур по форме, установленной Министерством;</w:t>
      </w:r>
    </w:p>
    <w:p>
      <w:pPr>
        <w:pStyle w:val="0"/>
        <w:spacing w:before="200" w:lineRule="auto"/>
        <w:ind w:firstLine="540"/>
        <w:jc w:val="both"/>
      </w:pPr>
      <w:r>
        <w:rPr>
          <w:sz w:val="20"/>
        </w:rPr>
        <w:t xml:space="preserve">7) сведения о размере застрахованных посевных площадей по форме, установленной Министерством;</w:t>
      </w:r>
    </w:p>
    <w:p>
      <w:pPr>
        <w:pStyle w:val="0"/>
        <w:spacing w:before="200" w:lineRule="auto"/>
        <w:ind w:firstLine="540"/>
        <w:jc w:val="both"/>
      </w:pPr>
      <w:r>
        <w:rPr>
          <w:sz w:val="20"/>
        </w:rPr>
        <w:t xml:space="preserve">8) сведения о руководителе, членах коллегиального исполнительного органа, лице, исполняющем функции единоличного исполнительного органа, и главном бухгалтере участника отбора, являющегося юридическим лицом, об индивидуальном предпринимателе, являющемся участником отбора;</w:t>
      </w:r>
    </w:p>
    <w:p>
      <w:pPr>
        <w:pStyle w:val="0"/>
        <w:spacing w:before="200" w:lineRule="auto"/>
        <w:ind w:firstLine="540"/>
        <w:jc w:val="both"/>
      </w:pPr>
      <w:r>
        <w:rPr>
          <w:sz w:val="20"/>
        </w:rPr>
        <w:t xml:space="preserve">9) согласие на обработку персональных данных (для физических лиц) по форме, утвержденной Министерством;</w:t>
      </w:r>
    </w:p>
    <w:p>
      <w:pPr>
        <w:pStyle w:val="0"/>
        <w:spacing w:before="200" w:lineRule="auto"/>
        <w:ind w:firstLine="540"/>
        <w:jc w:val="both"/>
      </w:pPr>
      <w:r>
        <w:rPr>
          <w:sz w:val="20"/>
        </w:rPr>
        <w:t xml:space="preserve">10) сведения об участниках (акционерах) по форме, утвержденной Министерством;</w:t>
      </w:r>
    </w:p>
    <w:p>
      <w:pPr>
        <w:pStyle w:val="0"/>
        <w:spacing w:before="200" w:lineRule="auto"/>
        <w:ind w:firstLine="540"/>
        <w:jc w:val="both"/>
      </w:pPr>
      <w:r>
        <w:rPr>
          <w:sz w:val="20"/>
        </w:rPr>
        <w:t xml:space="preserve">11) отчетность о финансово-экономическом состоянии участника отбора за год, предшествующий году получения субсидии, по форме, утвержденной Министерством (за исключением крестьянских (фермерских) хозяйств, поставленных на учет в налоговых органах и начавших свою производственную деятельность в отчетном финансовом году или году получения субсидии), в случае отсутствия указанного отчета в Министерстве;</w:t>
      </w:r>
    </w:p>
    <w:p>
      <w:pPr>
        <w:pStyle w:val="0"/>
        <w:spacing w:before="200" w:lineRule="auto"/>
        <w:ind w:firstLine="540"/>
        <w:jc w:val="both"/>
      </w:pPr>
      <w:r>
        <w:rPr>
          <w:sz w:val="20"/>
        </w:rPr>
        <w:t xml:space="preserve">12) </w:t>
      </w:r>
      <w:hyperlink w:history="0" w:anchor="P273" w:tooltip="Сведения о земельных участках, на которых осуществлялось">
        <w:r>
          <w:rPr>
            <w:sz w:val="20"/>
            <w:color w:val="0000ff"/>
          </w:rPr>
          <w:t xml:space="preserve">сведения</w:t>
        </w:r>
      </w:hyperlink>
      <w:r>
        <w:rPr>
          <w:sz w:val="20"/>
        </w:rPr>
        <w:t xml:space="preserve"> о земельных участках, на которых осуществлялось в отчетном финансовом году, осуществляется в текущем финансовом году или планируется осуществлять производство зерновых культур, по форме согласно приложению к настоящему Порядку;</w:t>
      </w:r>
    </w:p>
    <w:p>
      <w:pPr>
        <w:pStyle w:val="0"/>
        <w:jc w:val="both"/>
      </w:pPr>
      <w:r>
        <w:rPr>
          <w:sz w:val="20"/>
        </w:rPr>
        <w:t xml:space="preserve">(пп. 12 в ред. </w:t>
      </w:r>
      <w:hyperlink w:history="0" r:id="rId52"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21.02.2025 N 105)</w:t>
      </w:r>
    </w:p>
    <w:p>
      <w:pPr>
        <w:pStyle w:val="0"/>
        <w:spacing w:before="200" w:lineRule="auto"/>
        <w:ind w:firstLine="540"/>
        <w:jc w:val="both"/>
      </w:pPr>
      <w:r>
        <w:rPr>
          <w:sz w:val="20"/>
        </w:rPr>
        <w:t xml:space="preserve">13) копию договора аренды, субаренды, безвозмездного пользования земельным участком сельскохозяйственного назначения в случае, если такой договор заключен на срок менее одного года (при наличии).</w:t>
      </w:r>
    </w:p>
    <w:p>
      <w:pPr>
        <w:pStyle w:val="0"/>
        <w:jc w:val="both"/>
      </w:pPr>
      <w:r>
        <w:rPr>
          <w:sz w:val="20"/>
        </w:rPr>
        <w:t xml:space="preserve">(пп. 13 введен </w:t>
      </w:r>
      <w:hyperlink w:history="0" r:id="rId53"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21.02.2025 N 105)</w:t>
      </w:r>
    </w:p>
    <w:p>
      <w:pPr>
        <w:pStyle w:val="0"/>
        <w:spacing w:before="200" w:lineRule="auto"/>
        <w:ind w:firstLine="540"/>
        <w:jc w:val="both"/>
      </w:pPr>
      <w:r>
        <w:rPr>
          <w:sz w:val="20"/>
        </w:rPr>
        <w:t xml:space="preserve">Копии документов, указанных в настоящем пункте, заверяются участником отбора либо уполномоченным должностным лицом и скрепляются печатью (при наличии). В случае если документы заверены уполномоченным лицом, представляются доверенность и ее копия или иной документ, подтверждающий полномочия лица, уполномоченного на заверение документов, указанных в настоящем пункте.</w:t>
      </w:r>
    </w:p>
    <w:p>
      <w:pPr>
        <w:pStyle w:val="0"/>
        <w:spacing w:before="200" w:lineRule="auto"/>
        <w:ind w:firstLine="540"/>
        <w:jc w:val="both"/>
      </w:pPr>
      <w:r>
        <w:rPr>
          <w:sz w:val="20"/>
        </w:rPr>
        <w:t xml:space="preserve">Электронные копии документов, включаемые в заявку, должны быть читаемыми и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В случае если электронные копии документов, представленные в составе заявки, подписаны уполномоченным лицом, участник отбора представляет копию доверенности или иной документ, подтверждающий полномочия уполномоченного лица на подписание документов, указанных в настоящем пункте.</w:t>
      </w:r>
    </w:p>
    <w:p>
      <w:pPr>
        <w:pStyle w:val="0"/>
        <w:spacing w:before="200" w:lineRule="auto"/>
        <w:ind w:firstLine="540"/>
        <w:jc w:val="both"/>
      </w:pPr>
      <w:r>
        <w:rPr>
          <w:sz w:val="20"/>
        </w:rPr>
        <w:t xml:space="preserve">15.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31" w:name="P131"/>
    <w:bookmarkEnd w:id="131"/>
    <w:p>
      <w:pPr>
        <w:pStyle w:val="0"/>
        <w:spacing w:before="200" w:lineRule="auto"/>
        <w:ind w:firstLine="540"/>
        <w:jc w:val="both"/>
      </w:pPr>
      <w:r>
        <w:rPr>
          <w:sz w:val="20"/>
        </w:rPr>
        <w:t xml:space="preserve">16.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представляются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bookmarkStart w:id="134" w:name="P134"/>
    <w:bookmarkEnd w:id="134"/>
    <w:p>
      <w:pPr>
        <w:pStyle w:val="0"/>
        <w:spacing w:before="200" w:lineRule="auto"/>
        <w:ind w:firstLine="540"/>
        <w:jc w:val="both"/>
      </w:pPr>
      <w:r>
        <w:rPr>
          <w:sz w:val="20"/>
        </w:rPr>
        <w:t xml:space="preserve">17.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Министерство рассматривает представленные документы на предмет их соответствия установленным в объявлении о проведении отбора требованиям и в срок, не превышающий 20 рабочих дней с даты окончания приема заявок, принимает решение о принятии заявки к рассмотрению либо об отклонении заявки.</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пунктом 7</w:t>
        </w:r>
      </w:hyperlink>
      <w:r>
        <w:rPr>
          <w:sz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Подтверждение соответствия участника отбора требованиям, определенным в соответствии с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пунктом 7</w:t>
        </w:r>
      </w:hyperlink>
      <w:r>
        <w:rPr>
          <w:sz w:val="20"/>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18.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пунктом 7</w:t>
        </w:r>
      </w:hyperlink>
      <w:r>
        <w:rPr>
          <w:sz w:val="20"/>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Министерство рассматривает представленные документы на предмет их соответствия установленным в объявлении о проведении отбора требованиям и в срок, не превышающий 30 рабочих дней после окончания срока приема заявок, принимает решение о соответствии заявки либо об отклонении заявки.</w:t>
      </w:r>
    </w:p>
    <w:p>
      <w:pPr>
        <w:pStyle w:val="0"/>
        <w:spacing w:before="200" w:lineRule="auto"/>
        <w:ind w:firstLine="540"/>
        <w:jc w:val="both"/>
      </w:pPr>
      <w:r>
        <w:rPr>
          <w:sz w:val="20"/>
        </w:rPr>
        <w:t xml:space="preserve">Министерству открывается доступ в системе "Электронный бюджет" к заявкам для их рассмотрения.</w:t>
      </w:r>
    </w:p>
    <w:p>
      <w:pPr>
        <w:pStyle w:val="0"/>
        <w:spacing w:before="200" w:lineRule="auto"/>
        <w:ind w:firstLine="540"/>
        <w:jc w:val="both"/>
      </w:pPr>
      <w:r>
        <w:rPr>
          <w:sz w:val="20"/>
        </w:rPr>
        <w:t xml:space="preserve">19. Министерство в день рассмотрения заявки на участие в отборе и день заключения Соглашения:</w:t>
      </w:r>
    </w:p>
    <w:p>
      <w:pPr>
        <w:pStyle w:val="0"/>
        <w:spacing w:before="200" w:lineRule="auto"/>
        <w:ind w:firstLine="540"/>
        <w:jc w:val="both"/>
      </w:pPr>
      <w:r>
        <w:rPr>
          <w:sz w:val="20"/>
        </w:rPr>
        <w:t xml:space="preserve">а) запрашивает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о наличии (отсутствии) задолженности по уплате налогов, сборов, страховых взносов, пеней, штрафов, процентов, выписку из Единого государственного реестра юридических лиц или Единого государственного реестра индивидуальных предпринимателей (в случае отсутствия технической возможности осуществления автоматической проверки в системе "Электронный бюджет");</w:t>
      </w:r>
    </w:p>
    <w:p>
      <w:pPr>
        <w:pStyle w:val="0"/>
        <w:spacing w:before="200" w:lineRule="auto"/>
        <w:ind w:firstLine="540"/>
        <w:jc w:val="both"/>
      </w:pPr>
      <w:r>
        <w:rPr>
          <w:sz w:val="20"/>
        </w:rPr>
        <w:t xml:space="preserve">б) на основании представленных участником отбора документов, поступившей информации, информации, размещаемой на официальных сайтах органов государственной власти, проверяет участника отбора на соответствие требованиям, указанным в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пункте 7</w:t>
        </w:r>
      </w:hyperlink>
      <w:r>
        <w:rPr>
          <w:sz w:val="20"/>
        </w:rPr>
        <w:t xml:space="preserve"> настоящего Порядка, и проставляет в электронном виде отметки о соответствии (несоответствии)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в) рассматривает представленные документы на предмет их соответствия установленным в объявлении о проведении отбора требованиям.</w:t>
      </w:r>
    </w:p>
    <w:p>
      <w:pPr>
        <w:pStyle w:val="0"/>
        <w:spacing w:before="200" w:lineRule="auto"/>
        <w:ind w:firstLine="540"/>
        <w:jc w:val="both"/>
      </w:pPr>
      <w:r>
        <w:rPr>
          <w:sz w:val="20"/>
        </w:rPr>
        <w:t xml:space="preserve">20. Участник отбора в течение срока подачи заявок вправе обратиться в Министерство с письменным заявлением о разъяснении положений объявления о проведении отбора. Министерство направляет письменные разъяснения такому участнику отбора в течение 3 рабочих дней со дня регистрации заявления о разъяснении положений объявления о проведении отбора.</w:t>
      </w:r>
    </w:p>
    <w:p>
      <w:pPr>
        <w:pStyle w:val="0"/>
        <w:spacing w:before="200" w:lineRule="auto"/>
        <w:ind w:firstLine="540"/>
        <w:jc w:val="both"/>
      </w:pPr>
      <w:r>
        <w:rPr>
          <w:sz w:val="20"/>
        </w:rPr>
        <w:t xml:space="preserve">Участник отбора вправе в любое время не позднее даты окончания подачи заявок отозвать поданную заявку в системе "Электронный бюджет".</w:t>
      </w:r>
    </w:p>
    <w:p>
      <w:pPr>
        <w:pStyle w:val="0"/>
        <w:spacing w:before="200" w:lineRule="auto"/>
        <w:ind w:firstLine="540"/>
        <w:jc w:val="both"/>
      </w:pPr>
      <w:r>
        <w:rPr>
          <w:sz w:val="20"/>
        </w:rPr>
        <w:t xml:space="preserve">21. Министерство на этапе рассмотрения заявки до даты истечения срока приема заявок принимает решение о возврате заявки на доработку при наличии оснований. Решение о возврате на доработку принимается в равной мере ко всем участникам отбора, при рассмотрении заявок которых выявлены основания для их возврата на доработку, а также доводится до участников отбора с использованием системы "Электронный бюджет" с указанием оснований для возврата заявки, а также положений заявки, нуждающихся в доработке. Участник отбора вправе в любое время не позднее даты окончания подачи заявок отозвать поданную заявку на доработку в системе "Электронный бюджет".</w:t>
      </w:r>
    </w:p>
    <w:p>
      <w:pPr>
        <w:pStyle w:val="0"/>
        <w:spacing w:before="200" w:lineRule="auto"/>
        <w:ind w:firstLine="540"/>
        <w:jc w:val="both"/>
      </w:pPr>
      <w:r>
        <w:rPr>
          <w:sz w:val="20"/>
        </w:rPr>
        <w:t xml:space="preserve">Участник отбора в течение 5 рабочих дней после возврата его заявки на доработку, но не позднее даты окончания приема заявок должен направить скорректированную заявку.</w:t>
      </w:r>
    </w:p>
    <w:p>
      <w:pPr>
        <w:pStyle w:val="0"/>
        <w:spacing w:before="200" w:lineRule="auto"/>
        <w:ind w:firstLine="540"/>
        <w:jc w:val="both"/>
      </w:pPr>
      <w:r>
        <w:rPr>
          <w:sz w:val="20"/>
        </w:rPr>
        <w:t xml:space="preserve">Основаниями для возврата заявки на доработку являются:</w:t>
      </w:r>
    </w:p>
    <w:p>
      <w:pPr>
        <w:pStyle w:val="0"/>
        <w:spacing w:before="200" w:lineRule="auto"/>
        <w:ind w:firstLine="540"/>
        <w:jc w:val="both"/>
      </w:pPr>
      <w:r>
        <w:rPr>
          <w:sz w:val="20"/>
        </w:rPr>
        <w:t xml:space="preserve">- непредставление (представление не в полном объеме) документов, указанных в настоящем Порядке;</w:t>
      </w:r>
    </w:p>
    <w:p>
      <w:pPr>
        <w:pStyle w:val="0"/>
        <w:spacing w:before="200" w:lineRule="auto"/>
        <w:ind w:firstLine="540"/>
        <w:jc w:val="both"/>
      </w:pPr>
      <w:r>
        <w:rPr>
          <w:sz w:val="20"/>
        </w:rPr>
        <w:t xml:space="preserve">- несоответствие представленных участником отбора заявок и (или) документов требованиям, определенным настоящим Порядком;</w:t>
      </w:r>
    </w:p>
    <w:p>
      <w:pPr>
        <w:pStyle w:val="0"/>
        <w:spacing w:before="200" w:lineRule="auto"/>
        <w:ind w:firstLine="540"/>
        <w:jc w:val="both"/>
      </w:pPr>
      <w:r>
        <w:rPr>
          <w:sz w:val="20"/>
        </w:rPr>
        <w:t xml:space="preserve">- арифметические ошибки, описки, опечатки, недостоверность информации, содержащейся в документах, представленных участником отбора.</w:t>
      </w:r>
    </w:p>
    <w:p>
      <w:pPr>
        <w:pStyle w:val="0"/>
        <w:spacing w:before="200" w:lineRule="auto"/>
        <w:ind w:firstLine="540"/>
        <w:jc w:val="both"/>
      </w:pPr>
      <w:r>
        <w:rPr>
          <w:sz w:val="20"/>
        </w:rPr>
        <w:t xml:space="preserve">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131" w:tooltip="16.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яются в систему &quot;Электронный бюджет&quot;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r>
          <w:rPr>
            <w:sz w:val="20"/>
            <w:color w:val="0000ff"/>
          </w:rPr>
          <w:t xml:space="preserve">пункте 16</w:t>
        </w:r>
      </w:hyperlink>
      <w:r>
        <w:rPr>
          <w:sz w:val="20"/>
        </w:rPr>
        <w:t xml:space="preserve"> настоящего Порядка.</w:t>
      </w:r>
    </w:p>
    <w:bookmarkStart w:id="154" w:name="P154"/>
    <w:bookmarkEnd w:id="154"/>
    <w:p>
      <w:pPr>
        <w:pStyle w:val="0"/>
        <w:spacing w:before="200" w:lineRule="auto"/>
        <w:ind w:firstLine="540"/>
        <w:jc w:val="both"/>
      </w:pPr>
      <w:r>
        <w:rPr>
          <w:sz w:val="20"/>
        </w:rPr>
        <w:t xml:space="preserve">22. Заявка признается надлежащей, если она соответствует требованиям и условиям, указанным в объявлении о проведении отбора получателей субсидии, и отсутствуют основания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субсидии, принимается Министерством не позднее 20 рабочих дней со дня, следующего за днем окончания приема документов, путем проставления соответствующей отметки в системе "Электронный бюджет".</w:t>
      </w:r>
    </w:p>
    <w:p>
      <w:pPr>
        <w:pStyle w:val="0"/>
        <w:spacing w:before="200" w:lineRule="auto"/>
        <w:ind w:firstLine="540"/>
        <w:jc w:val="both"/>
      </w:pPr>
      <w:r>
        <w:rPr>
          <w:sz w:val="20"/>
        </w:rPr>
        <w:t xml:space="preserve">Заявка на стадии рассмотрения после истечения срока приема заявок отклоняется Министерством в случае наличия оснований для отклонения заявки путем проставления соответствующей отметки в системе "Электронный бюджет".</w:t>
      </w:r>
    </w:p>
    <w:p>
      <w:pPr>
        <w:pStyle w:val="0"/>
        <w:spacing w:before="200" w:lineRule="auto"/>
        <w:ind w:firstLine="540"/>
        <w:jc w:val="both"/>
      </w:pPr>
      <w:r>
        <w:rPr>
          <w:sz w:val="20"/>
        </w:rPr>
        <w:t xml:space="preserve">Основаниями для отклонения заявки участника отбора являются:</w:t>
      </w:r>
    </w:p>
    <w:p>
      <w:pPr>
        <w:pStyle w:val="0"/>
        <w:spacing w:before="200" w:lineRule="auto"/>
        <w:ind w:firstLine="540"/>
        <w:jc w:val="both"/>
      </w:pPr>
      <w:r>
        <w:rPr>
          <w:sz w:val="20"/>
        </w:rPr>
        <w:t xml:space="preserve">- несоответствие участника отбора требованиям, предусмотренным настоящим Порядком;</w:t>
      </w:r>
    </w:p>
    <w:p>
      <w:pPr>
        <w:pStyle w:val="0"/>
        <w:spacing w:before="200" w:lineRule="auto"/>
        <w:ind w:firstLine="540"/>
        <w:jc w:val="both"/>
      </w:pPr>
      <w:r>
        <w:rPr>
          <w:sz w:val="20"/>
        </w:rPr>
        <w:t xml:space="preserve">- невыполнение целей и условий предоставления субсидии, предусмотренных настоящим Порядком;</w:t>
      </w:r>
    </w:p>
    <w:p>
      <w:pPr>
        <w:pStyle w:val="0"/>
        <w:spacing w:before="200" w:lineRule="auto"/>
        <w:ind w:firstLine="540"/>
        <w:jc w:val="both"/>
      </w:pPr>
      <w:r>
        <w:rPr>
          <w:sz w:val="20"/>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spacing w:before="200" w:lineRule="auto"/>
        <w:ind w:firstLine="540"/>
        <w:jc w:val="both"/>
      </w:pPr>
      <w:r>
        <w:rPr>
          <w:sz w:val="20"/>
        </w:rPr>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pPr>
        <w:pStyle w:val="0"/>
        <w:spacing w:before="200" w:lineRule="auto"/>
        <w:ind w:firstLine="540"/>
        <w:jc w:val="both"/>
      </w:pPr>
      <w:r>
        <w:rPr>
          <w:sz w:val="20"/>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00" w:lineRule="auto"/>
        <w:ind w:firstLine="540"/>
        <w:jc w:val="both"/>
      </w:pPr>
      <w:r>
        <w:rPr>
          <w:sz w:val="20"/>
        </w:rPr>
        <w:t xml:space="preserve">-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 отсутствие лимитов бюджетных обязательств на предоставление субсидии.</w:t>
      </w:r>
    </w:p>
    <w:p>
      <w:pPr>
        <w:pStyle w:val="0"/>
        <w:spacing w:before="200" w:lineRule="auto"/>
        <w:ind w:firstLine="540"/>
        <w:jc w:val="both"/>
      </w:pPr>
      <w:r>
        <w:rPr>
          <w:sz w:val="20"/>
        </w:rPr>
        <w:t xml:space="preserve">23. Формирование протокола вскрытия заявок на едином портале и подписание его усиленной квалифицированной электронной подписью министра сельского хозяйства Воронежской области (уполномоченного им лица) в системе "Электронный бюджет", а также размещение указанного протокола на едином портале не позднее 1-го рабочего дня, следующего за днем его подписания, осуществляются автоматически.</w:t>
      </w:r>
    </w:p>
    <w:p>
      <w:pPr>
        <w:pStyle w:val="0"/>
        <w:spacing w:before="200" w:lineRule="auto"/>
        <w:ind w:firstLine="540"/>
        <w:jc w:val="both"/>
      </w:pPr>
      <w:r>
        <w:rPr>
          <w:sz w:val="20"/>
        </w:rPr>
        <w:t xml:space="preserve">24. Утратил силу. - </w:t>
      </w:r>
      <w:hyperlink w:history="0" r:id="rId54"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w:t>
        </w:r>
      </w:hyperlink>
      <w:r>
        <w:rPr>
          <w:sz w:val="20"/>
        </w:rPr>
        <w:t xml:space="preserve"> Правительства Воронежской области от 14.11.2025 N 716.</w:t>
      </w:r>
    </w:p>
    <w:bookmarkStart w:id="167" w:name="P167"/>
    <w:bookmarkEnd w:id="167"/>
    <w:p>
      <w:pPr>
        <w:pStyle w:val="0"/>
        <w:spacing w:before="200" w:lineRule="auto"/>
        <w:ind w:firstLine="540"/>
        <w:jc w:val="both"/>
      </w:pPr>
      <w:r>
        <w:rPr>
          <w:sz w:val="20"/>
        </w:rPr>
        <w:t xml:space="preserve">25.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министра сельского хозяйства Воронежской области (уполномоченного им лица) в системе "Электронный бюджет", а также размещение указанного протокола на едином портале не позднее 1-го рабочего дня, следующего за днем его подписания, осуществляются автоматически.</w:t>
      </w:r>
    </w:p>
    <w:p>
      <w:pPr>
        <w:pStyle w:val="0"/>
        <w:spacing w:before="200" w:lineRule="auto"/>
        <w:ind w:firstLine="540"/>
        <w:jc w:val="both"/>
      </w:pPr>
      <w:r>
        <w:rPr>
          <w:sz w:val="20"/>
        </w:rPr>
        <w:t xml:space="preserve">Ранжирование поступивших заявок осуществляется исходя из очередности их поступления.</w:t>
      </w:r>
    </w:p>
    <w:p>
      <w:pPr>
        <w:pStyle w:val="0"/>
        <w:jc w:val="both"/>
      </w:pPr>
      <w:r>
        <w:rPr>
          <w:sz w:val="20"/>
        </w:rPr>
        <w:t xml:space="preserve">(в ред. </w:t>
      </w:r>
      <w:hyperlink w:history="0" r:id="rId55"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Победителями отбора признаются участники отбора по результатам ранжирования поступивших заявок в пределах объема распределяемой субсидии, указанного в объявлении о проведении отбора.</w:t>
      </w:r>
    </w:p>
    <w:p>
      <w:pPr>
        <w:pStyle w:val="0"/>
        <w:jc w:val="both"/>
      </w:pPr>
      <w:r>
        <w:rPr>
          <w:sz w:val="20"/>
        </w:rPr>
        <w:t xml:space="preserve">(абзац введен </w:t>
      </w:r>
      <w:hyperlink w:history="0" r:id="rId56"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По результатам рассмотрения участнику отбора автоматически направляется уведомление (информационное сообщение) в системе "Электронный бюджет" о результате рассмотрения.</w:t>
      </w:r>
    </w:p>
    <w:p>
      <w:pPr>
        <w:pStyle w:val="0"/>
        <w:spacing w:before="200" w:lineRule="auto"/>
        <w:ind w:firstLine="540"/>
        <w:jc w:val="both"/>
      </w:pPr>
      <w:r>
        <w:rPr>
          <w:sz w:val="20"/>
        </w:rPr>
        <w:t xml:space="preserve">В течение 5 дней со дня принятия решения по результатам рассмотрения заявки в информационной системе "Портал Воронежской области в сети Интернет" на странице Министерства размещается протокол подведения итогов отбора, включающий следующие сведения:</w:t>
      </w:r>
    </w:p>
    <w:p>
      <w:pPr>
        <w:pStyle w:val="0"/>
        <w:spacing w:before="200" w:lineRule="auto"/>
        <w:ind w:firstLine="540"/>
        <w:jc w:val="both"/>
      </w:pPr>
      <w:r>
        <w:rPr>
          <w:sz w:val="20"/>
        </w:rPr>
        <w:t xml:space="preserve">- дата, время и место проведения рассмотрения заявок;</w:t>
      </w:r>
    </w:p>
    <w:p>
      <w:pPr>
        <w:pStyle w:val="0"/>
        <w:spacing w:before="200" w:lineRule="auto"/>
        <w:ind w:firstLine="540"/>
        <w:jc w:val="both"/>
      </w:pPr>
      <w:r>
        <w:rPr>
          <w:sz w:val="20"/>
        </w:rPr>
        <w:t xml:space="preserve">- информация об участниках отбора, заявки которых были рассмотрены;</w:t>
      </w:r>
    </w:p>
    <w:p>
      <w:pPr>
        <w:pStyle w:val="0"/>
        <w:spacing w:before="200" w:lineRule="auto"/>
        <w:ind w:firstLine="540"/>
        <w:jc w:val="both"/>
      </w:pPr>
      <w:r>
        <w:rPr>
          <w:sz w:val="20"/>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 наименование получателя (получателей) субсидии, с которым заключается Соглашение, и размер предоставляемой ему субсидии.</w:t>
      </w:r>
    </w:p>
    <w:p>
      <w:pPr>
        <w:pStyle w:val="0"/>
        <w:spacing w:before="200" w:lineRule="auto"/>
        <w:ind w:firstLine="540"/>
        <w:jc w:val="both"/>
      </w:pPr>
      <w:r>
        <w:rPr>
          <w:sz w:val="20"/>
        </w:rPr>
        <w:t xml:space="preserve">25.1.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0"/>
        </w:rPr>
        <w:t xml:space="preserve">(п. 25.1 введен </w:t>
      </w:r>
      <w:hyperlink w:history="0" r:id="rId57"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21.02.2025 N 105)</w:t>
      </w:r>
    </w:p>
    <w:p>
      <w:pPr>
        <w:pStyle w:val="0"/>
        <w:spacing w:before="200" w:lineRule="auto"/>
        <w:ind w:firstLine="540"/>
        <w:jc w:val="both"/>
      </w:pPr>
      <w:r>
        <w:rPr>
          <w:sz w:val="20"/>
        </w:rPr>
        <w:t xml:space="preserve">26. Субсидия распределяется между победителями отбора в размере, рассчитанном в соответствии с </w:t>
      </w:r>
      <w:hyperlink w:history="0" w:anchor="P199" w:tooltip="29. Размер субсидии рассчитывается по следующей формуле:">
        <w:r>
          <w:rPr>
            <w:sz w:val="20"/>
            <w:color w:val="0000ff"/>
          </w:rPr>
          <w:t xml:space="preserve">пунктом 29</w:t>
        </w:r>
      </w:hyperlink>
      <w:r>
        <w:rPr>
          <w:sz w:val="20"/>
        </w:rPr>
        <w:t xml:space="preserve"> настоящего Порядка.</w:t>
      </w:r>
    </w:p>
    <w:p>
      <w:pPr>
        <w:pStyle w:val="0"/>
        <w:jc w:val="both"/>
      </w:pPr>
      <w:r>
        <w:rPr>
          <w:sz w:val="20"/>
        </w:rPr>
        <w:t xml:space="preserve">(п. 26 в ред. </w:t>
      </w:r>
      <w:hyperlink w:history="0" r:id="rId58"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14.11.2025 N 716)</w:t>
      </w:r>
    </w:p>
    <w:bookmarkStart w:id="182" w:name="P182"/>
    <w:bookmarkEnd w:id="182"/>
    <w:p>
      <w:pPr>
        <w:pStyle w:val="0"/>
        <w:spacing w:before="200" w:lineRule="auto"/>
        <w:ind w:firstLine="540"/>
        <w:jc w:val="both"/>
      </w:pPr>
      <w:r>
        <w:rPr>
          <w:sz w:val="20"/>
        </w:rPr>
        <w:t xml:space="preserve">27. В случае признания Министерством заявки надлежащей и включения ее в протокол подведения итогов отбора в течение 7 рабочих дней с даты подписания протокола подведения итогов отбора с участником отбора заключается Соглашение в соответствии с типовой формой, установленной Министерством финансов Российской Федерации в системе "Электронный бюджет".</w:t>
      </w:r>
    </w:p>
    <w:p>
      <w:pPr>
        <w:pStyle w:val="0"/>
        <w:spacing w:before="200" w:lineRule="auto"/>
        <w:ind w:firstLine="540"/>
        <w:jc w:val="both"/>
      </w:pPr>
      <w:r>
        <w:rPr>
          <w:sz w:val="20"/>
        </w:rPr>
        <w:t xml:space="preserve">В случае незаключения Соглашения в установленный </w:t>
      </w:r>
      <w:hyperlink w:history="0" w:anchor="P182" w:tooltip="27. В случае признания Министерством заявки надлежащей и включения ее в протокол подведения итогов отбора в течение 7 рабочих дней с даты подписания протокола подведения итогов отбора с участником отбора заключается Соглашение в соответствии с типовой формой, установленной Министерством финансов Российской Федерации в системе &quot;Электронный бюджет&quot;.">
        <w:r>
          <w:rPr>
            <w:sz w:val="20"/>
            <w:color w:val="0000ff"/>
          </w:rPr>
          <w:t xml:space="preserve">абзацем первым</w:t>
        </w:r>
      </w:hyperlink>
      <w:r>
        <w:rPr>
          <w:sz w:val="20"/>
        </w:rPr>
        <w:t xml:space="preserve"> настоящего пункта срок по вине победителя отбора победитель отбора признается уклонившимся от заключения Соглашения.</w:t>
      </w:r>
    </w:p>
    <w:p>
      <w:pPr>
        <w:pStyle w:val="0"/>
        <w:spacing w:before="200" w:lineRule="auto"/>
        <w:ind w:firstLine="540"/>
        <w:jc w:val="both"/>
      </w:pPr>
      <w:r>
        <w:rPr>
          <w:sz w:val="20"/>
        </w:rPr>
        <w:t xml:space="preserve">В случае наличия оснований для отказа получателю субсидии в предоставлении субсидии Министерство принимает решение об отказе в предоставлении субсидии по форме, утвержденной Министерством, и направляет в течение 5 дней со дня принятия решения об отказе получателю субсидии соответствующее письменное уведомление с указанием причины принятия соответствующего решения.</w:t>
      </w:r>
    </w:p>
    <w:p>
      <w:pPr>
        <w:pStyle w:val="0"/>
        <w:spacing w:before="200" w:lineRule="auto"/>
        <w:ind w:firstLine="540"/>
        <w:jc w:val="both"/>
      </w:pPr>
      <w:r>
        <w:rPr>
          <w:sz w:val="20"/>
        </w:rPr>
        <w:t xml:space="preserve">Основаниями для отказа получателю субсидии в предоставлении субсидии являются:</w:t>
      </w:r>
    </w:p>
    <w:p>
      <w:pPr>
        <w:pStyle w:val="0"/>
        <w:spacing w:before="200" w:lineRule="auto"/>
        <w:ind w:firstLine="540"/>
        <w:jc w:val="both"/>
      </w:pPr>
      <w:r>
        <w:rPr>
          <w:sz w:val="20"/>
        </w:rPr>
        <w:t xml:space="preserve">- несоответствие представленных получателем субсидии документов требованиям, установленным в настоящем Порядке,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 невыполнение целей и условий предоставления субсидии, установленных настоящим Порядком;</w:t>
      </w:r>
    </w:p>
    <w:p>
      <w:pPr>
        <w:pStyle w:val="0"/>
        <w:spacing w:before="200" w:lineRule="auto"/>
        <w:ind w:firstLine="540"/>
        <w:jc w:val="both"/>
      </w:pPr>
      <w:r>
        <w:rPr>
          <w:sz w:val="20"/>
        </w:rPr>
        <w:t xml:space="preserve">- несоответствие получателя субсидии требованиям и условиям, установленным </w:t>
      </w:r>
      <w:hyperlink w:history="0" w:anchor="P59" w:tooltip="7. Право на получение субсидии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
        <w:r>
          <w:rPr>
            <w:sz w:val="20"/>
            <w:color w:val="0000ff"/>
          </w:rPr>
          <w:t xml:space="preserve">пунктом 7</w:t>
        </w:r>
      </w:hyperlink>
      <w:r>
        <w:rPr>
          <w:sz w:val="20"/>
        </w:rPr>
        <w:t xml:space="preserve"> настоящего Порядка;</w:t>
      </w:r>
    </w:p>
    <w:p>
      <w:pPr>
        <w:pStyle w:val="0"/>
        <w:spacing w:before="200" w:lineRule="auto"/>
        <w:ind w:firstLine="540"/>
        <w:jc w:val="both"/>
      </w:pPr>
      <w:r>
        <w:rPr>
          <w:sz w:val="20"/>
        </w:rPr>
        <w:t xml:space="preserve">- отказ получателя субсидии от заключения Соглашения;</w:t>
      </w:r>
    </w:p>
    <w:p>
      <w:pPr>
        <w:pStyle w:val="0"/>
        <w:spacing w:before="200" w:lineRule="auto"/>
        <w:ind w:firstLine="540"/>
        <w:jc w:val="both"/>
      </w:pPr>
      <w:r>
        <w:rPr>
          <w:sz w:val="20"/>
        </w:rPr>
        <w:t xml:space="preserve">- уклонение получателя субсидии от заключения Соглашения в сроки, установленные настоящим Порядком.</w:t>
      </w:r>
    </w:p>
    <w:p>
      <w:pPr>
        <w:pStyle w:val="0"/>
        <w:spacing w:before="200" w:lineRule="auto"/>
        <w:ind w:firstLine="540"/>
        <w:jc w:val="both"/>
      </w:pPr>
      <w:r>
        <w:rPr>
          <w:sz w:val="20"/>
        </w:rPr>
        <w:t xml:space="preserve">28. В случае уменьшения Министерству ранее доведенных лимитов бюджетных обязательств, указанных в </w:t>
      </w:r>
      <w:hyperlink w:history="0" w:anchor="P50" w:tooltip="3. Целью предоставления субсидии является возмещение части затрат (без учета налога на добавленную стоимость) на производство и реализацию зерновых культур, понесенных получателями средств в отчетном финансовом году, по ставке на 1 тонну реализованного зерна собственного производства в рамках реализации мероприятия (результата) &quot;Достигнуты объемы реализованных зерновых культур собственного производства&quot; регионального проекта &quot;Развитие отраслей сельского хозяйства&quot; государственной программы Воронежской об...">
        <w:r>
          <w:rPr>
            <w:sz w:val="20"/>
            <w:color w:val="0000ff"/>
          </w:rPr>
          <w:t xml:space="preserve">пункте 3</w:t>
        </w:r>
      </w:hyperlink>
      <w:r>
        <w:rPr>
          <w:sz w:val="20"/>
        </w:rPr>
        <w:t xml:space="preserve"> настоящего Порядка,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pStyle w:val="0"/>
        <w:spacing w:before="200" w:lineRule="auto"/>
        <w:ind w:firstLine="540"/>
        <w:jc w:val="both"/>
      </w:pPr>
      <w:r>
        <w:rPr>
          <w:sz w:val="20"/>
        </w:rPr>
        <w:t xml:space="preserve">В случае принятия Министерством решения о внесении изменений в Соглашение в течение 10 рабочих дней с даты принятия такого решения заключается дополнительное соглашение в соответствии с типовой формой, установленной Министерством финансов Российской Федерации в системе "Электронный бюджет".</w:t>
      </w:r>
    </w:p>
    <w:p>
      <w:pPr>
        <w:pStyle w:val="0"/>
        <w:spacing w:before="200" w:lineRule="auto"/>
        <w:ind w:firstLine="540"/>
        <w:jc w:val="both"/>
      </w:pPr>
      <w:r>
        <w:rPr>
          <w:sz w:val="20"/>
        </w:rPr>
        <w:t xml:space="preserve">В течение 5 дней со дня принятия решения о внесении изменений в Соглашение Министерство разрабатывает проект дополнительного соглашения, размещает его в системе "Электронный бюджет" и уведомляет получателя субсидии о новых условиях Соглашения и о внесении изменений в Соглашение способом, указанным в заявке, в целях его согласования.</w:t>
      </w:r>
    </w:p>
    <w:p>
      <w:pPr>
        <w:pStyle w:val="0"/>
        <w:spacing w:before="200" w:lineRule="auto"/>
        <w:ind w:firstLine="540"/>
        <w:jc w:val="both"/>
      </w:pPr>
      <w:r>
        <w:rPr>
          <w:sz w:val="20"/>
        </w:rPr>
        <w:t xml:space="preserve">В течение 5 дней со дня получения проекта дополнительного соглашения получатель субсидии заключает дополнительное соглашение или направляет в Министерство возражения.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дополнительном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Воронежской области.</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61"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99" w:name="P199"/>
    <w:bookmarkEnd w:id="199"/>
    <w:p>
      <w:pPr>
        <w:pStyle w:val="0"/>
        <w:spacing w:before="200" w:lineRule="auto"/>
        <w:ind w:firstLine="540"/>
        <w:jc w:val="both"/>
      </w:pPr>
      <w:r>
        <w:rPr>
          <w:sz w:val="20"/>
        </w:rPr>
        <w:t xml:space="preserve">29. Размер субсидии рассчитывается по следующей формуле:</w:t>
      </w:r>
    </w:p>
    <w:p>
      <w:pPr>
        <w:pStyle w:val="0"/>
        <w:jc w:val="both"/>
      </w:pPr>
      <w:r>
        <w:rPr>
          <w:sz w:val="20"/>
        </w:rPr>
      </w:r>
    </w:p>
    <w:p>
      <w:pPr>
        <w:pStyle w:val="0"/>
        <w:ind w:firstLine="540"/>
        <w:jc w:val="both"/>
      </w:pPr>
      <w:r>
        <w:rPr>
          <w:sz w:val="20"/>
        </w:rPr>
        <w:t xml:space="preserve">Рс = Н * Ст * Кстр, где:</w:t>
      </w:r>
    </w:p>
    <w:p>
      <w:pPr>
        <w:pStyle w:val="0"/>
        <w:jc w:val="both"/>
      </w:pPr>
      <w:r>
        <w:rPr>
          <w:sz w:val="20"/>
        </w:rPr>
      </w:r>
    </w:p>
    <w:p>
      <w:pPr>
        <w:pStyle w:val="0"/>
        <w:ind w:firstLine="540"/>
        <w:jc w:val="both"/>
      </w:pPr>
      <w:r>
        <w:rPr>
          <w:sz w:val="20"/>
        </w:rPr>
        <w:t xml:space="preserve">Рс - размер субсидии получателю субсидии, рублей;</w:t>
      </w:r>
    </w:p>
    <w:p>
      <w:pPr>
        <w:pStyle w:val="0"/>
        <w:spacing w:before="200" w:lineRule="auto"/>
        <w:ind w:firstLine="540"/>
        <w:jc w:val="both"/>
      </w:pPr>
      <w:r>
        <w:rPr>
          <w:sz w:val="20"/>
        </w:rPr>
        <w:t xml:space="preserve">Н - объем реализованных зерновых культур собственного производства, тонн;</w:t>
      </w:r>
    </w:p>
    <w:bookmarkStart w:id="205" w:name="P205"/>
    <w:bookmarkEnd w:id="205"/>
    <w:p>
      <w:pPr>
        <w:pStyle w:val="0"/>
        <w:spacing w:before="200" w:lineRule="auto"/>
        <w:ind w:firstLine="540"/>
        <w:jc w:val="both"/>
      </w:pPr>
      <w:r>
        <w:rPr>
          <w:sz w:val="20"/>
        </w:rPr>
        <w:t xml:space="preserve">Ст - ставка субсидии на 1 тонну реализованного зерна собственного производства, утверждаемая Министерством, рублей;</w:t>
      </w:r>
    </w:p>
    <w:p>
      <w:pPr>
        <w:pStyle w:val="0"/>
        <w:jc w:val="both"/>
      </w:pPr>
      <w:r>
        <w:rPr>
          <w:sz w:val="20"/>
        </w:rPr>
        <w:t xml:space="preserve">(в ред. </w:t>
      </w:r>
      <w:hyperlink w:history="0" r:id="rId62"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spacing w:before="200" w:lineRule="auto"/>
        <w:ind w:firstLine="540"/>
        <w:jc w:val="both"/>
      </w:pPr>
      <w:r>
        <w:rPr>
          <w:sz w:val="20"/>
        </w:rPr>
        <w:t xml:space="preserve">Кстр - коэффициент в соответствии с </w:t>
      </w:r>
      <w:hyperlink w:history="0" w:anchor="P208" w:tooltip="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абзаце пятом настоящего пункта, применяется коэффициент 0,5.">
        <w:r>
          <w:rPr>
            <w:sz w:val="20"/>
            <w:color w:val="0000ff"/>
          </w:rPr>
          <w:t xml:space="preserve">абзацем седьмым</w:t>
        </w:r>
      </w:hyperlink>
      <w:r>
        <w:rPr>
          <w:sz w:val="20"/>
        </w:rPr>
        <w:t xml:space="preserve"> настоящего пункта.</w:t>
      </w:r>
    </w:p>
    <w:bookmarkStart w:id="208" w:name="P208"/>
    <w:bookmarkEnd w:id="208"/>
    <w:p>
      <w:pPr>
        <w:pStyle w:val="0"/>
        <w:spacing w:before="200" w:lineRule="auto"/>
        <w:ind w:firstLine="540"/>
        <w:jc w:val="both"/>
      </w:pPr>
      <w:r>
        <w:rPr>
          <w:sz w:val="20"/>
        </w:rPr>
        <w:t xml:space="preserve">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205" w:tooltip="Ст - ставка субсидии на 1 тонну реализованного зерна собственного производства, утверждаемая Министерством, рублей;">
        <w:r>
          <w:rPr>
            <w:sz w:val="20"/>
            <w:color w:val="0000ff"/>
          </w:rPr>
          <w:t xml:space="preserve">абзаце пятом</w:t>
        </w:r>
      </w:hyperlink>
      <w:r>
        <w:rPr>
          <w:sz w:val="20"/>
        </w:rPr>
        <w:t xml:space="preserve"> настоящего пункта, применяется коэффициент 0,5.</w:t>
      </w:r>
    </w:p>
    <w:p>
      <w:pPr>
        <w:pStyle w:val="0"/>
        <w:spacing w:before="200" w:lineRule="auto"/>
        <w:ind w:firstLine="540"/>
        <w:jc w:val="both"/>
      </w:pPr>
      <w:r>
        <w:rPr>
          <w:sz w:val="20"/>
        </w:rPr>
        <w:t xml:space="preserve">Предельный объем государственной поддержки, предоставляемой производителям зерновых культур на возмещение части затрат на производство и реализацию зерновых культур, не может составлять более 50 процентов объема таких затрат.</w:t>
      </w:r>
    </w:p>
    <w:p>
      <w:pPr>
        <w:pStyle w:val="0"/>
        <w:spacing w:before="200" w:lineRule="auto"/>
        <w:ind w:firstLine="540"/>
        <w:jc w:val="both"/>
      </w:pPr>
      <w:r>
        <w:rPr>
          <w:sz w:val="20"/>
        </w:rPr>
        <w:t xml:space="preserve">30. Субсидия предоставляется в пределах бюджетных ассигнований, поступивших в бюджет Воронежской области из федерального бюджета, предусмотренных соглашением с Министерством сельского хозяйства Российской Федерации на данное мероприятие, и средств областного бюджета, предусмотренных на эти цели законом Воронежской области об областном бюджете на соответствующий финансовый год и на плановый период.</w:t>
      </w:r>
    </w:p>
    <w:p>
      <w:pPr>
        <w:pStyle w:val="0"/>
        <w:spacing w:before="200" w:lineRule="auto"/>
        <w:ind w:firstLine="540"/>
        <w:jc w:val="both"/>
      </w:pPr>
      <w:r>
        <w:rPr>
          <w:sz w:val="20"/>
        </w:rPr>
        <w:t xml:space="preserve">31. При увеличении в текущем финансовом году лимитов бюджетных ассигнований на предоставление субсидий Министерство уведомляет получателей субсидии, заявки которых отклонены по основанию, указанному в </w:t>
      </w:r>
      <w:hyperlink w:history="0" w:anchor="P154" w:tooltip="22. Заявка признается надлежащей, если она соответствует требованиям и условиям, указанным в объявлении о проведении отбора получателей субсидии, и отсутствуют основания для отклонения заявки.">
        <w:r>
          <w:rPr>
            <w:sz w:val="20"/>
            <w:color w:val="0000ff"/>
          </w:rPr>
          <w:t xml:space="preserve">пункте 22</w:t>
        </w:r>
      </w:hyperlink>
      <w:r>
        <w:rPr>
          <w:sz w:val="20"/>
        </w:rPr>
        <w:t xml:space="preserve"> настоящего Порядка, об увеличении лимита, и предоставление субсидии осуществляется в порядке очередности ранее зарегистрированных заявок.</w:t>
      </w:r>
    </w:p>
    <w:p>
      <w:pPr>
        <w:pStyle w:val="0"/>
        <w:spacing w:before="200" w:lineRule="auto"/>
        <w:ind w:firstLine="540"/>
        <w:jc w:val="both"/>
      </w:pPr>
      <w:r>
        <w:rPr>
          <w:sz w:val="20"/>
        </w:rPr>
        <w:t xml:space="preserve">32. Результатом предоставления субсидии является "Достигнуты объемы реализованных зерновых культур собственного производства (тыс. тонн)".</w:t>
      </w:r>
    </w:p>
    <w:p>
      <w:pPr>
        <w:pStyle w:val="0"/>
        <w:spacing w:before="200" w:lineRule="auto"/>
        <w:ind w:firstLine="540"/>
        <w:jc w:val="both"/>
      </w:pPr>
      <w:r>
        <w:rPr>
          <w:sz w:val="20"/>
        </w:rPr>
        <w:t xml:space="preserve">Тип результата предоставления субсидии - производство (реализация) продукции.</w:t>
      </w:r>
    </w:p>
    <w:p>
      <w:pPr>
        <w:pStyle w:val="0"/>
        <w:spacing w:before="200" w:lineRule="auto"/>
        <w:ind w:firstLine="540"/>
        <w:jc w:val="both"/>
      </w:pPr>
      <w:r>
        <w:rPr>
          <w:sz w:val="20"/>
        </w:rPr>
        <w:t xml:space="preserve">Получатель субсидии принимает обязательство о достижении в году получения субсидии результата предоставления субсидии в соответствии с Соглашением.</w:t>
      </w:r>
    </w:p>
    <w:p>
      <w:pPr>
        <w:pStyle w:val="0"/>
        <w:spacing w:before="200" w:lineRule="auto"/>
        <w:ind w:firstLine="540"/>
        <w:jc w:val="both"/>
      </w:pPr>
      <w:r>
        <w:rPr>
          <w:sz w:val="20"/>
        </w:rPr>
        <w:t xml:space="preserve">33. Министерство осуществляет перечисление субсидии получателю субсидии единовременно на счета, открытые в учреждениях Центрального банка Российской Федерации или кредитных организациях, с учетом положений, установленных бюджетным законодательством Российской Федерации, не позднее 10-го рабочего дня, следующего за днем принятия решения о предоставлении субсидии по результатам рассмотрения и проверки документов, указанных в </w:t>
      </w:r>
      <w:hyperlink w:history="0" w:anchor="P111" w:tooltip="14. Для подтверждения соответствия требованиям, указанным в пункте 7 настоящего Порядка, и получения субсидии участник отбора в срок, указанный в объявлении о проведении отбора, представляет в Министерство с использованием системы &quot;Электронный бюджет&quot; в соответствии с пунктом 16 настоящего Порядка одновременно с заявкой на участие в отборе (далее - заявка) следующие документы:">
        <w:r>
          <w:rPr>
            <w:sz w:val="20"/>
            <w:color w:val="0000ff"/>
          </w:rPr>
          <w:t xml:space="preserve">пункте 14</w:t>
        </w:r>
      </w:hyperlink>
      <w:r>
        <w:rPr>
          <w:sz w:val="20"/>
        </w:rPr>
        <w:t xml:space="preserve"> настоящего Порядка.</w:t>
      </w:r>
    </w:p>
    <w:p>
      <w:pPr>
        <w:pStyle w:val="0"/>
        <w:jc w:val="both"/>
      </w:pPr>
      <w:r>
        <w:rPr>
          <w:sz w:val="20"/>
        </w:rPr>
        <w:t xml:space="preserve">(в ред. постановлений Правительства Воронежской области от 21.02.2025 </w:t>
      </w:r>
      <w:hyperlink w:history="0" r:id="rId63" w:tooltip="Постановление Правительства Воронежской обл. от 21.02.2025 N 105 &quot;О внесении изменений в постановление Правительства Воронежской области от 06.09.2021 N 507&quot; {КонсультантПлюс}">
        <w:r>
          <w:rPr>
            <w:sz w:val="20"/>
            <w:color w:val="0000ff"/>
          </w:rPr>
          <w:t xml:space="preserve">N 105</w:t>
        </w:r>
      </w:hyperlink>
      <w:r>
        <w:rPr>
          <w:sz w:val="20"/>
        </w:rPr>
        <w:t xml:space="preserve">, от 18.02.2026 </w:t>
      </w:r>
      <w:hyperlink w:history="0" r:id="rId64"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34. Для перечисления субсидий, полученных на текущий финансовый год из средств, поступивших в бюджет Воронежской области из федерального бюджета, предусмотренных соглашением с Министерством сельского хозяйства Российской Федерации, и средств областного бюджета, предусмотренных законом Воронежской области об областном бюджете на соответствующий финансовый год и на плановый период, Министерство представляет в министерство финансов Воронежской области распоряжения о совершении казначейских платежей (реестры финансирования на перечисление средств), заверенные в установленном порядке копии Соглашений и копии реестров получателей субсидии.</w:t>
      </w:r>
    </w:p>
    <w:p>
      <w:pPr>
        <w:pStyle w:val="0"/>
        <w:jc w:val="both"/>
      </w:pPr>
      <w:r>
        <w:rPr>
          <w:sz w:val="20"/>
        </w:rPr>
      </w:r>
    </w:p>
    <w:p>
      <w:pPr>
        <w:pStyle w:val="2"/>
        <w:outlineLvl w:val="1"/>
        <w:jc w:val="center"/>
      </w:pPr>
      <w:r>
        <w:rPr>
          <w:sz w:val="20"/>
        </w:rPr>
        <w:t xml:space="preserve">III. Требования к отчетности, осуществлению контроля</w:t>
      </w:r>
    </w:p>
    <w:p>
      <w:pPr>
        <w:pStyle w:val="2"/>
        <w:jc w:val="center"/>
      </w:pPr>
      <w:r>
        <w:rPr>
          <w:sz w:val="20"/>
        </w:rPr>
        <w:t xml:space="preserve">(мониторинга) за соблюдением условий и порядка</w:t>
      </w:r>
    </w:p>
    <w:p>
      <w:pPr>
        <w:pStyle w:val="2"/>
        <w:jc w:val="center"/>
      </w:pPr>
      <w:r>
        <w:rPr>
          <w:sz w:val="20"/>
        </w:rPr>
        <w:t xml:space="preserve">предоставления субсидии и ответственности за их нарушение</w:t>
      </w:r>
    </w:p>
    <w:p>
      <w:pPr>
        <w:pStyle w:val="0"/>
        <w:jc w:val="both"/>
      </w:pPr>
      <w:r>
        <w:rPr>
          <w:sz w:val="20"/>
        </w:rPr>
      </w:r>
    </w:p>
    <w:bookmarkStart w:id="223" w:name="P223"/>
    <w:bookmarkEnd w:id="223"/>
    <w:p>
      <w:pPr>
        <w:pStyle w:val="0"/>
        <w:ind w:firstLine="540"/>
        <w:jc w:val="both"/>
      </w:pPr>
      <w:r>
        <w:rPr>
          <w:sz w:val="20"/>
        </w:rPr>
        <w:t xml:space="preserve">35. Получатели субсидии представляют в Министерство отчет о достижении значений результатов предоставления субсидии по форме, определенной типовой формой Соглашения, установленной Министерством финансов Российской Федерации:</w:t>
      </w:r>
    </w:p>
    <w:p>
      <w:pPr>
        <w:pStyle w:val="0"/>
        <w:spacing w:before="200" w:lineRule="auto"/>
        <w:ind w:firstLine="540"/>
        <w:jc w:val="both"/>
      </w:pPr>
      <w:r>
        <w:rPr>
          <w:sz w:val="20"/>
        </w:rPr>
        <w:t xml:space="preserve">- ежеквартально - не позднее 20-го числа месяца, следующего за отчетным;</w:t>
      </w:r>
    </w:p>
    <w:p>
      <w:pPr>
        <w:pStyle w:val="0"/>
        <w:spacing w:before="200" w:lineRule="auto"/>
        <w:ind w:firstLine="540"/>
        <w:jc w:val="both"/>
      </w:pPr>
      <w:r>
        <w:rPr>
          <w:sz w:val="20"/>
        </w:rPr>
        <w:t xml:space="preserve">- по итогам года - до 25 января года, следующего за отчетным.</w:t>
      </w:r>
    </w:p>
    <w:p>
      <w:pPr>
        <w:pStyle w:val="0"/>
        <w:jc w:val="both"/>
      </w:pPr>
      <w:r>
        <w:rPr>
          <w:sz w:val="20"/>
        </w:rPr>
        <w:t xml:space="preserve">(п. 35 в ред. </w:t>
      </w:r>
      <w:hyperlink w:history="0" r:id="rId65"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36. Министерство в течение 10 рабочих дней проверяет отчет и принимает решение о приеме отчета или об отказе в приеме отчета.</w:t>
      </w:r>
    </w:p>
    <w:p>
      <w:pPr>
        <w:pStyle w:val="0"/>
        <w:spacing w:before="200" w:lineRule="auto"/>
        <w:ind w:firstLine="540"/>
        <w:jc w:val="both"/>
      </w:pPr>
      <w:r>
        <w:rPr>
          <w:sz w:val="20"/>
        </w:rPr>
        <w:t xml:space="preserve">Основаниями для отказа в приеме отчета являются:</w:t>
      </w:r>
    </w:p>
    <w:p>
      <w:pPr>
        <w:pStyle w:val="0"/>
        <w:spacing w:before="200" w:lineRule="auto"/>
        <w:ind w:firstLine="540"/>
        <w:jc w:val="both"/>
      </w:pPr>
      <w:r>
        <w:rPr>
          <w:sz w:val="20"/>
        </w:rPr>
        <w:t xml:space="preserve">-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 наличие технических ошибок;</w:t>
      </w:r>
    </w:p>
    <w:p>
      <w:pPr>
        <w:pStyle w:val="0"/>
        <w:spacing w:before="200" w:lineRule="auto"/>
        <w:ind w:firstLine="540"/>
        <w:jc w:val="both"/>
      </w:pPr>
      <w:r>
        <w:rPr>
          <w:sz w:val="20"/>
        </w:rPr>
        <w:t xml:space="preserve">- неполное заполнение отчета.</w:t>
      </w:r>
    </w:p>
    <w:p>
      <w:pPr>
        <w:pStyle w:val="0"/>
        <w:spacing w:before="200" w:lineRule="auto"/>
        <w:ind w:firstLine="540"/>
        <w:jc w:val="both"/>
      </w:pPr>
      <w:r>
        <w:rPr>
          <w:sz w:val="20"/>
        </w:rPr>
        <w:t xml:space="preserve">В случае принятия решения об отказе в приеме отчета Министерство в течение 5 рабочих дней информирует получателя субсидии в системе "Электронный бюджет" о принятом решении (с указанием причин принятия соответствующего решения).</w:t>
      </w:r>
    </w:p>
    <w:p>
      <w:pPr>
        <w:pStyle w:val="0"/>
        <w:spacing w:before="200" w:lineRule="auto"/>
        <w:ind w:firstLine="540"/>
        <w:jc w:val="both"/>
      </w:pPr>
      <w:r>
        <w:rPr>
          <w:sz w:val="20"/>
        </w:rPr>
        <w:t xml:space="preserve">Получатель субсидии в течение 5 дней со дня получения отказа в приеме отчета представляет в Министерство уточненный отчет.</w:t>
      </w:r>
    </w:p>
    <w:p>
      <w:pPr>
        <w:pStyle w:val="0"/>
        <w:spacing w:before="200" w:lineRule="auto"/>
        <w:ind w:firstLine="540"/>
        <w:jc w:val="both"/>
      </w:pPr>
      <w:r>
        <w:rPr>
          <w:sz w:val="20"/>
        </w:rPr>
        <w:t xml:space="preserve">37. Министерство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pPr>
        <w:pStyle w:val="0"/>
        <w:spacing w:before="200" w:lineRule="auto"/>
        <w:ind w:firstLine="540"/>
        <w:jc w:val="both"/>
      </w:pPr>
      <w:r>
        <w:rPr>
          <w:sz w:val="20"/>
        </w:rPr>
        <w:t xml:space="preserve">38. Министерство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39. Органы государственного финансового контроля Воронежской области осуществляют проверки в соответствии со </w:t>
      </w:r>
      <w:hyperlink w:history="0" r:id="rId66"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67"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40. Ответственность за полноту и достоверность информации и документов, содержащихся в заявке, а также за своевременность их представления в Министерство, соблюдение условий, установленных настоящим Порядком, возлагается на получателей субсидии.</w:t>
      </w:r>
    </w:p>
    <w:p>
      <w:pPr>
        <w:pStyle w:val="0"/>
        <w:spacing w:before="200" w:lineRule="auto"/>
        <w:ind w:firstLine="540"/>
        <w:jc w:val="both"/>
      </w:pPr>
      <w:r>
        <w:rPr>
          <w:sz w:val="20"/>
        </w:rPr>
        <w:t xml:space="preserve">Получатель субсидии дает согласие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68"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69"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spacing w:before="200" w:lineRule="auto"/>
        <w:ind w:firstLine="540"/>
        <w:jc w:val="both"/>
      </w:pPr>
      <w:r>
        <w:rPr>
          <w:sz w:val="20"/>
        </w:rPr>
        <w:t xml:space="preserve">41. В случае если получателем субсидии не достигнуты значения результата предоставления субсидии, установленные в Соглашении, средства субсидии подлежат возврату в бюджет в срок не позднее дня, являющегося плановой датой достижения результата предоставления субсидии.</w:t>
      </w:r>
    </w:p>
    <w:p>
      <w:pPr>
        <w:pStyle w:val="0"/>
        <w:jc w:val="both"/>
      </w:pPr>
      <w:r>
        <w:rPr>
          <w:sz w:val="20"/>
        </w:rPr>
        <w:t xml:space="preserve">(в ред. </w:t>
      </w:r>
      <w:hyperlink w:history="0" r:id="rId70"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spacing w:before="200" w:lineRule="auto"/>
        <w:ind w:firstLine="540"/>
        <w:jc w:val="both"/>
      </w:pPr>
      <w:r>
        <w:rPr>
          <w:sz w:val="20"/>
        </w:rPr>
        <w:t xml:space="preserve">Значения результатов предоставления субсидии, установленные в Соглашении при предоставлении субсидии, пропорциональны в процентном соотношении объему предоставляемых средств. Размер денежных средств, подлежащих возврату, равен проценту невыполнения значения результата предоставления субсидии.</w:t>
      </w:r>
    </w:p>
    <w:p>
      <w:pPr>
        <w:pStyle w:val="0"/>
        <w:spacing w:before="200" w:lineRule="auto"/>
        <w:ind w:firstLine="540"/>
        <w:jc w:val="both"/>
      </w:pPr>
      <w:r>
        <w:rPr>
          <w:sz w:val="20"/>
        </w:rPr>
        <w:t xml:space="preserve">Получателем субсидии в случае недостижения в установленные Соглашением сроки значения результата предоставления субсидии осуществляется уплата пени в размере одной трехсот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Воронежской области).</w:t>
      </w:r>
    </w:p>
    <w:p>
      <w:pPr>
        <w:pStyle w:val="0"/>
        <w:spacing w:before="200" w:lineRule="auto"/>
        <w:ind w:firstLine="540"/>
        <w:jc w:val="both"/>
      </w:pPr>
      <w:r>
        <w:rPr>
          <w:sz w:val="20"/>
        </w:rPr>
        <w:t xml:space="preserve">Основанием для освобождения получателя субсидии от применения указанных в настоящем пункте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jc w:val="both"/>
      </w:pPr>
      <w:r>
        <w:rPr>
          <w:sz w:val="20"/>
        </w:rPr>
        <w:t xml:space="preserve">(абзац введен </w:t>
      </w:r>
      <w:hyperlink w:history="0" r:id="rId71"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 установление федерального, регионального и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Губернатора Воронежской области, решением главы местной администрации муниципального образования соответственно;</w:t>
      </w:r>
    </w:p>
    <w:p>
      <w:pPr>
        <w:pStyle w:val="0"/>
        <w:jc w:val="both"/>
      </w:pPr>
      <w:r>
        <w:rPr>
          <w:sz w:val="20"/>
        </w:rPr>
        <w:t xml:space="preserve">(абзац введен </w:t>
      </w:r>
      <w:hyperlink w:history="0" r:id="rId72"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0"/>
        </w:rPr>
        <w:t xml:space="preserve">(абзац введен </w:t>
      </w:r>
      <w:hyperlink w:history="0" r:id="rId73"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В случае наступления и подтверждения обстоятельств непреодолимой силы, препятствующих исполнению соответствующих обязательств, Министерство заключает дополнительное соглашение с получателем субсидии на корректировку значения результата предоставления субсидии. После заключения дополнительного соглашения получатели субсидий представляют в Министерство отчет о достижении значений результата предоставления субсидии в сроки, указанные в </w:t>
      </w:r>
      <w:hyperlink w:history="0" w:anchor="P223" w:tooltip="35. Получатели субсидии представляют в Министерство отчет о достижении значений результатов предоставления субсидии по форме, определенной типовой формой Соглашения, установленной Министерством финансов Российской Федерации:">
        <w:r>
          <w:rPr>
            <w:sz w:val="20"/>
            <w:color w:val="0000ff"/>
          </w:rPr>
          <w:t xml:space="preserve">пункте 35</w:t>
        </w:r>
      </w:hyperlink>
      <w:r>
        <w:rPr>
          <w:sz w:val="20"/>
        </w:rPr>
        <w:t xml:space="preserve"> настоящего Порядка.</w:t>
      </w:r>
    </w:p>
    <w:p>
      <w:pPr>
        <w:pStyle w:val="0"/>
        <w:jc w:val="both"/>
      </w:pPr>
      <w:r>
        <w:rPr>
          <w:sz w:val="20"/>
        </w:rPr>
        <w:t xml:space="preserve">(абзац введен </w:t>
      </w:r>
      <w:hyperlink w:history="0" r:id="rId74" w:tooltip="Постановление Правительства Воронежской обл. от 14.11.2025 N 716 &quot;О внесении изменений в постановление Правительства Воронежской области от 06.09.2021 N 507&quot; {КонсультантПлюс}">
        <w:r>
          <w:rPr>
            <w:sz w:val="20"/>
            <w:color w:val="0000ff"/>
          </w:rPr>
          <w:t xml:space="preserve">постановлением</w:t>
        </w:r>
      </w:hyperlink>
      <w:r>
        <w:rPr>
          <w:sz w:val="20"/>
        </w:rPr>
        <w:t xml:space="preserve"> Правительства Воронежской области от 14.11.2025 N 716)</w:t>
      </w:r>
    </w:p>
    <w:p>
      <w:pPr>
        <w:pStyle w:val="0"/>
        <w:spacing w:before="200" w:lineRule="auto"/>
        <w:ind w:firstLine="540"/>
        <w:jc w:val="both"/>
      </w:pPr>
      <w:r>
        <w:rPr>
          <w:sz w:val="20"/>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средства субсидии подлежат возврату в бюджет Воронежской области.</w:t>
      </w:r>
    </w:p>
    <w:p>
      <w:pPr>
        <w:pStyle w:val="0"/>
        <w:jc w:val="both"/>
      </w:pPr>
      <w:r>
        <w:rPr>
          <w:sz w:val="20"/>
        </w:rPr>
        <w:t xml:space="preserve">(в ред. </w:t>
      </w:r>
      <w:hyperlink w:history="0" r:id="rId75"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spacing w:before="200" w:lineRule="auto"/>
        <w:ind w:firstLine="540"/>
        <w:jc w:val="both"/>
      </w:pPr>
      <w:r>
        <w:rPr>
          <w:sz w:val="20"/>
        </w:rPr>
        <w:t xml:space="preserve">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10% размера предоставленной субсидии.</w:t>
      </w:r>
    </w:p>
    <w:p>
      <w:pPr>
        <w:pStyle w:val="0"/>
        <w:spacing w:before="200" w:lineRule="auto"/>
        <w:ind w:firstLine="540"/>
        <w:jc w:val="both"/>
      </w:pPr>
      <w:r>
        <w:rPr>
          <w:sz w:val="20"/>
        </w:rPr>
        <w:t xml:space="preserve">В случае нарушения участником отбора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Воронежской области, Министерство направляет получателям субсидии требования о возврате средств субсидии. Средства субсидии подлежат возврату получателем субсидии в областной бюджет в течение 30 календарных дней с даты получения требования.</w:t>
      </w:r>
    </w:p>
    <w:p>
      <w:pPr>
        <w:pStyle w:val="0"/>
        <w:jc w:val="both"/>
      </w:pPr>
      <w:r>
        <w:rPr>
          <w:sz w:val="20"/>
        </w:rPr>
        <w:t xml:space="preserve">(в ред. </w:t>
      </w:r>
      <w:hyperlink w:history="0" r:id="rId76"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spacing w:before="200" w:lineRule="auto"/>
        <w:ind w:firstLine="540"/>
        <w:jc w:val="both"/>
      </w:pPr>
      <w:r>
        <w:rPr>
          <w:sz w:val="20"/>
        </w:rPr>
        <w:t xml:space="preserve">43. При нарушении срока возврата средств субсидии получателем субсидии Министерство принимает меры по взысканию указанных средств в областной бюджет в установленном бюджетным законодательством порядке.</w:t>
      </w:r>
    </w:p>
    <w:p>
      <w:pPr>
        <w:pStyle w:val="0"/>
        <w:jc w:val="both"/>
      </w:pPr>
      <w:r>
        <w:rPr>
          <w:sz w:val="20"/>
        </w:rPr>
        <w:t xml:space="preserve">(в ред. </w:t>
      </w:r>
      <w:hyperlink w:history="0" r:id="rId77"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rPr>
        <w:t xml:space="preserve"> Правительства Воронежской области от 18.02.2026 N 90)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субсидий из бюджета</w:t>
      </w:r>
    </w:p>
    <w:p>
      <w:pPr>
        <w:pStyle w:val="0"/>
        <w:jc w:val="right"/>
      </w:pPr>
      <w:r>
        <w:rPr>
          <w:sz w:val="20"/>
        </w:rPr>
        <w:t xml:space="preserve">Воронежской области на возмещение</w:t>
      </w:r>
    </w:p>
    <w:p>
      <w:pPr>
        <w:pStyle w:val="0"/>
        <w:jc w:val="right"/>
      </w:pPr>
      <w:r>
        <w:rPr>
          <w:sz w:val="20"/>
        </w:rPr>
        <w:t xml:space="preserve">производителям зерновых культур</w:t>
      </w:r>
    </w:p>
    <w:p>
      <w:pPr>
        <w:pStyle w:val="0"/>
        <w:jc w:val="right"/>
      </w:pPr>
      <w:r>
        <w:rPr>
          <w:sz w:val="20"/>
        </w:rPr>
        <w:t xml:space="preserve">части затрат на производство и</w:t>
      </w:r>
    </w:p>
    <w:p>
      <w:pPr>
        <w:pStyle w:val="0"/>
        <w:jc w:val="right"/>
      </w:pPr>
      <w:r>
        <w:rPr>
          <w:sz w:val="20"/>
        </w:rPr>
        <w:t xml:space="preserve">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8" w:tooltip="Постановление Правительства Воронежской обл. от 18.02.2026 N 90 &quot;О внесении изменений в постановление Правительства Воронежской области от 06.09.2021 N 507&quot; {КонсультантПлюс}">
              <w:r>
                <w:rPr>
                  <w:sz w:val="20"/>
                  <w:color w:val="0000ff"/>
                </w:rPr>
                <w:t xml:space="preserve">постановления</w:t>
              </w:r>
            </w:hyperlink>
            <w:r>
              <w:rPr>
                <w:sz w:val="20"/>
                <w:color w:val="392c69"/>
              </w:rPr>
              <w:t xml:space="preserve"> Правительства Воронежской области от 18.02.2026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insideV w:val="single" w:sz="4"/>
          <w:insideH w:val="single" w:sz="4"/>
        </w:tblBorders>
        <w:tblCellMar>
          <w:top w:w="102" w:type="dxa"/>
          <w:left w:w="62" w:type="dxa"/>
          <w:bottom w:w="102" w:type="dxa"/>
          <w:right w:w="62" w:type="dxa"/>
        </w:tblCellMar>
      </w:tblPr>
      <w:tblGrid>
        <w:gridCol w:w="1468"/>
        <w:gridCol w:w="481"/>
        <w:gridCol w:w="615"/>
        <w:gridCol w:w="878"/>
        <w:gridCol w:w="1070"/>
        <w:gridCol w:w="1623"/>
        <w:gridCol w:w="133"/>
        <w:gridCol w:w="1644"/>
        <w:gridCol w:w="1159"/>
      </w:tblGrid>
      <w:tr>
        <w:tblPrEx>
          <w:tblBorders>
            <w:insideH w:val="nil"/>
          </w:tblBorders>
        </w:tblPrEx>
        <w:tc>
          <w:tcPr>
            <w:gridSpan w:val="9"/>
            <w:tcW w:w="9071" w:type="dxa"/>
            <w:tcBorders>
              <w:top w:val="nil"/>
              <w:left w:val="nil"/>
              <w:bottom w:val="nil"/>
              <w:right w:val="nil"/>
            </w:tcBorders>
          </w:tcPr>
          <w:bookmarkStart w:id="273" w:name="P273"/>
          <w:bookmarkEnd w:id="273"/>
          <w:p>
            <w:pPr>
              <w:pStyle w:val="0"/>
              <w:jc w:val="center"/>
            </w:pPr>
            <w:r>
              <w:rPr>
                <w:sz w:val="20"/>
              </w:rPr>
              <w:t xml:space="preserve">Сведения о земельных участках, на которых осуществлялось</w:t>
            </w:r>
          </w:p>
          <w:p>
            <w:pPr>
              <w:pStyle w:val="0"/>
              <w:jc w:val="center"/>
            </w:pPr>
            <w:r>
              <w:rPr>
                <w:sz w:val="20"/>
              </w:rPr>
              <w:t xml:space="preserve">в отчетном финансовом году, производство зерновых культур</w:t>
            </w:r>
          </w:p>
        </w:tc>
      </w:tr>
      <w:tr>
        <w:tblPrEx>
          <w:tblBorders>
            <w:insideH w:val="nil"/>
          </w:tblBorders>
        </w:tblPrEx>
        <w:tc>
          <w:tcPr>
            <w:gridSpan w:val="9"/>
            <w:tcW w:w="9071" w:type="dxa"/>
            <w:tcBorders>
              <w:top w:val="nil"/>
              <w:left w:val="nil"/>
              <w:right w:val="nil"/>
            </w:tcBorders>
          </w:tcPr>
          <w:p>
            <w:pPr>
              <w:pStyle w:val="0"/>
              <w:jc w:val="both"/>
            </w:pPr>
            <w:r>
              <w:rPr>
                <w:sz w:val="20"/>
              </w:rPr>
              <w:t xml:space="preserve">Участник отбора ____________________________________________________</w:t>
            </w:r>
          </w:p>
          <w:p>
            <w:pPr>
              <w:pStyle w:val="0"/>
              <w:jc w:val="both"/>
            </w:pPr>
            <w:r>
              <w:rPr>
                <w:sz w:val="20"/>
              </w:rPr>
              <w:t xml:space="preserve">ИНН ______________________________________________________________</w:t>
            </w:r>
          </w:p>
        </w:tc>
      </w:tr>
      <w:tr>
        <w:tblPrEx>
          <w:tblBorders>
            <w:left w:val="single" w:sz="4"/>
            <w:right w:val="single" w:sz="4"/>
          </w:tblBorders>
        </w:tblPrEx>
        <w:tc>
          <w:tcPr>
            <w:gridSpan w:val="5"/>
            <w:tcW w:w="4512" w:type="dxa"/>
            <w:vAlign w:val="center"/>
          </w:tcPr>
          <w:p>
            <w:pPr>
              <w:pStyle w:val="0"/>
              <w:jc w:val="center"/>
            </w:pPr>
            <w:r>
              <w:rPr>
                <w:sz w:val="20"/>
              </w:rPr>
              <w:t xml:space="preserve">Земельный участок</w:t>
            </w:r>
          </w:p>
        </w:tc>
        <w:tc>
          <w:tcPr>
            <w:gridSpan w:val="2"/>
            <w:tcW w:w="1756" w:type="dxa"/>
            <w:vMerge w:val="restart"/>
          </w:tcPr>
          <w:p>
            <w:pPr>
              <w:pStyle w:val="0"/>
              <w:jc w:val="center"/>
            </w:pPr>
            <w:r>
              <w:rPr>
                <w:sz w:val="20"/>
              </w:rPr>
              <w:t xml:space="preserve">Право пользования земельным участком (собственность, аренда и т.д.)</w:t>
            </w:r>
          </w:p>
        </w:tc>
        <w:tc>
          <w:tcPr>
            <w:gridSpan w:val="2"/>
            <w:tcW w:w="2803" w:type="dxa"/>
          </w:tcPr>
          <w:p>
            <w:pPr>
              <w:pStyle w:val="0"/>
              <w:jc w:val="center"/>
            </w:pPr>
            <w:r>
              <w:rPr>
                <w:sz w:val="20"/>
              </w:rPr>
              <w:t xml:space="preserve">Сведения о фактическом использовании земельного участка *</w:t>
            </w:r>
          </w:p>
        </w:tc>
      </w:tr>
      <w:tr>
        <w:tblPrEx>
          <w:tblBorders>
            <w:left w:val="single" w:sz="4"/>
            <w:right w:val="single" w:sz="4"/>
          </w:tblBorders>
        </w:tblPrEx>
        <w:tc>
          <w:tcPr>
            <w:tcW w:w="1468" w:type="dxa"/>
            <w:vMerge w:val="restart"/>
          </w:tcPr>
          <w:p>
            <w:pPr>
              <w:pStyle w:val="0"/>
              <w:jc w:val="center"/>
            </w:pPr>
            <w:r>
              <w:rPr>
                <w:sz w:val="20"/>
              </w:rPr>
              <w:t xml:space="preserve">Кадастровый номер (при наличии)</w:t>
            </w:r>
          </w:p>
        </w:tc>
        <w:tc>
          <w:tcPr>
            <w:gridSpan w:val="2"/>
            <w:tcW w:w="1096" w:type="dxa"/>
            <w:vMerge w:val="restart"/>
          </w:tcPr>
          <w:p>
            <w:pPr>
              <w:pStyle w:val="0"/>
              <w:jc w:val="center"/>
            </w:pPr>
            <w:r>
              <w:rPr>
                <w:sz w:val="20"/>
              </w:rPr>
              <w:t xml:space="preserve">Площадь, гектаров</w:t>
            </w:r>
          </w:p>
        </w:tc>
        <w:tc>
          <w:tcPr>
            <w:gridSpan w:val="2"/>
            <w:tcW w:w="1948" w:type="dxa"/>
          </w:tcPr>
          <w:p>
            <w:pPr>
              <w:pStyle w:val="0"/>
              <w:jc w:val="center"/>
            </w:pPr>
            <w:r>
              <w:rPr>
                <w:sz w:val="20"/>
              </w:rPr>
              <w:t xml:space="preserve">Документ подтверждающий право пользования земельным участком</w:t>
            </w:r>
          </w:p>
        </w:tc>
        <w:tc>
          <w:tcPr>
            <w:gridSpan w:val="2"/>
            <w:vMerge w:val="continue"/>
          </w:tcPr>
          <w:p/>
        </w:tc>
        <w:tc>
          <w:tcPr>
            <w:tcW w:w="1644" w:type="dxa"/>
            <w:vMerge w:val="restart"/>
          </w:tcPr>
          <w:p>
            <w:pPr>
              <w:pStyle w:val="0"/>
              <w:jc w:val="center"/>
            </w:pPr>
            <w:r>
              <w:rPr>
                <w:sz w:val="20"/>
              </w:rPr>
              <w:t xml:space="preserve">Наименование культуры</w:t>
            </w:r>
          </w:p>
        </w:tc>
        <w:tc>
          <w:tcPr>
            <w:tcW w:w="1159" w:type="dxa"/>
            <w:vMerge w:val="restart"/>
          </w:tcPr>
          <w:p>
            <w:pPr>
              <w:pStyle w:val="0"/>
              <w:jc w:val="center"/>
            </w:pPr>
            <w:r>
              <w:rPr>
                <w:sz w:val="20"/>
              </w:rPr>
              <w:t xml:space="preserve">Гектаров</w:t>
            </w:r>
          </w:p>
        </w:tc>
      </w:tr>
      <w:tr>
        <w:tblPrEx>
          <w:tblBorders>
            <w:left w:val="single" w:sz="4"/>
            <w:right w:val="single" w:sz="4"/>
          </w:tblBorders>
        </w:tblPrEx>
        <w:tc>
          <w:tcPr>
            <w:vMerge w:val="continue"/>
          </w:tcPr>
          <w:p/>
        </w:tc>
        <w:tc>
          <w:tcPr>
            <w:gridSpan w:val="2"/>
            <w:vMerge w:val="continue"/>
          </w:tcPr>
          <w:p/>
        </w:tc>
        <w:tc>
          <w:tcPr>
            <w:tcW w:w="878" w:type="dxa"/>
          </w:tcPr>
          <w:p>
            <w:pPr>
              <w:pStyle w:val="0"/>
              <w:jc w:val="center"/>
            </w:pPr>
            <w:r>
              <w:rPr>
                <w:sz w:val="20"/>
              </w:rPr>
              <w:t xml:space="preserve">дата</w:t>
            </w:r>
          </w:p>
        </w:tc>
        <w:tc>
          <w:tcPr>
            <w:tcW w:w="1070" w:type="dxa"/>
          </w:tcPr>
          <w:p>
            <w:pPr>
              <w:pStyle w:val="0"/>
              <w:jc w:val="center"/>
            </w:pPr>
            <w:r>
              <w:rPr>
                <w:sz w:val="20"/>
              </w:rPr>
              <w:t xml:space="preserve">номер</w:t>
            </w:r>
          </w:p>
        </w:tc>
        <w:tc>
          <w:tcPr>
            <w:gridSpan w:val="2"/>
            <w:vMerge w:val="continue"/>
          </w:tcPr>
          <w:p/>
        </w:tc>
        <w:tc>
          <w:tcPr>
            <w:vMerge w:val="continue"/>
          </w:tcPr>
          <w:p/>
        </w:tc>
        <w:tc>
          <w:tcPr>
            <w:vMerge w:val="continue"/>
          </w:tcPr>
          <w:p/>
        </w:tc>
      </w:tr>
      <w:tr>
        <w:tblPrEx>
          <w:tblBorders>
            <w:left w:val="single" w:sz="4"/>
            <w:right w:val="single" w:sz="4"/>
          </w:tblBorders>
        </w:tblPrEx>
        <w:tc>
          <w:tcPr>
            <w:tcW w:w="1468" w:type="dxa"/>
          </w:tcPr>
          <w:p>
            <w:pPr>
              <w:pStyle w:val="0"/>
              <w:jc w:val="center"/>
            </w:pPr>
            <w:r>
              <w:rPr>
                <w:sz w:val="20"/>
              </w:rPr>
              <w:t xml:space="preserve">1</w:t>
            </w:r>
          </w:p>
        </w:tc>
        <w:tc>
          <w:tcPr>
            <w:gridSpan w:val="2"/>
            <w:tcW w:w="1096" w:type="dxa"/>
          </w:tcPr>
          <w:p>
            <w:pPr>
              <w:pStyle w:val="0"/>
              <w:jc w:val="center"/>
            </w:pPr>
            <w:r>
              <w:rPr>
                <w:sz w:val="20"/>
              </w:rPr>
              <w:t xml:space="preserve">2</w:t>
            </w:r>
          </w:p>
        </w:tc>
        <w:tc>
          <w:tcPr>
            <w:tcW w:w="878" w:type="dxa"/>
          </w:tcPr>
          <w:p>
            <w:pPr>
              <w:pStyle w:val="0"/>
              <w:jc w:val="center"/>
            </w:pPr>
            <w:r>
              <w:rPr>
                <w:sz w:val="20"/>
              </w:rPr>
              <w:t xml:space="preserve">3</w:t>
            </w:r>
          </w:p>
        </w:tc>
        <w:tc>
          <w:tcPr>
            <w:tcW w:w="1070" w:type="dxa"/>
          </w:tcPr>
          <w:p>
            <w:pPr>
              <w:pStyle w:val="0"/>
              <w:jc w:val="center"/>
            </w:pPr>
            <w:r>
              <w:rPr>
                <w:sz w:val="20"/>
              </w:rPr>
              <w:t xml:space="preserve">4</w:t>
            </w:r>
          </w:p>
        </w:tc>
        <w:tc>
          <w:tcPr>
            <w:gridSpan w:val="2"/>
            <w:tcW w:w="1756" w:type="dxa"/>
          </w:tcPr>
          <w:p>
            <w:pPr>
              <w:pStyle w:val="0"/>
              <w:jc w:val="center"/>
            </w:pPr>
            <w:r>
              <w:rPr>
                <w:sz w:val="20"/>
              </w:rPr>
              <w:t xml:space="preserve">5</w:t>
            </w:r>
          </w:p>
        </w:tc>
        <w:tc>
          <w:tcPr>
            <w:tcW w:w="1644" w:type="dxa"/>
          </w:tcPr>
          <w:p>
            <w:pPr>
              <w:pStyle w:val="0"/>
              <w:jc w:val="center"/>
            </w:pPr>
            <w:r>
              <w:rPr>
                <w:sz w:val="20"/>
              </w:rPr>
              <w:t xml:space="preserve">6</w:t>
            </w:r>
          </w:p>
        </w:tc>
        <w:tc>
          <w:tcPr>
            <w:tcW w:w="1159" w:type="dxa"/>
          </w:tcPr>
          <w:p>
            <w:pPr>
              <w:pStyle w:val="0"/>
              <w:jc w:val="center"/>
            </w:pPr>
            <w:r>
              <w:rPr>
                <w:sz w:val="20"/>
              </w:rPr>
              <w:t xml:space="preserve">7</w:t>
            </w:r>
          </w:p>
        </w:tc>
      </w:tr>
      <w:tr>
        <w:tblPrEx>
          <w:tblBorders>
            <w:left w:val="single" w:sz="4"/>
            <w:right w:val="single" w:sz="4"/>
          </w:tblBorders>
        </w:tblPrEx>
        <w:tc>
          <w:tcPr>
            <w:tcW w:w="1468" w:type="dxa"/>
          </w:tcPr>
          <w:p>
            <w:pPr>
              <w:pStyle w:val="0"/>
            </w:pPr>
            <w:r>
              <w:rPr>
                <w:sz w:val="20"/>
              </w:rPr>
            </w:r>
          </w:p>
        </w:tc>
        <w:tc>
          <w:tcPr>
            <w:gridSpan w:val="2"/>
            <w:tcW w:w="1096" w:type="dxa"/>
          </w:tcPr>
          <w:p>
            <w:pPr>
              <w:pStyle w:val="0"/>
            </w:pPr>
            <w:r>
              <w:rPr>
                <w:sz w:val="20"/>
              </w:rPr>
            </w:r>
          </w:p>
        </w:tc>
        <w:tc>
          <w:tcPr>
            <w:tcW w:w="878" w:type="dxa"/>
          </w:tcPr>
          <w:p>
            <w:pPr>
              <w:pStyle w:val="0"/>
            </w:pPr>
            <w:r>
              <w:rPr>
                <w:sz w:val="20"/>
              </w:rPr>
            </w:r>
          </w:p>
        </w:tc>
        <w:tc>
          <w:tcPr>
            <w:tcW w:w="1070" w:type="dxa"/>
          </w:tcPr>
          <w:p>
            <w:pPr>
              <w:pStyle w:val="0"/>
            </w:pPr>
            <w:r>
              <w:rPr>
                <w:sz w:val="20"/>
              </w:rPr>
            </w:r>
          </w:p>
        </w:tc>
        <w:tc>
          <w:tcPr>
            <w:gridSpan w:val="2"/>
            <w:tcW w:w="1756" w:type="dxa"/>
          </w:tcPr>
          <w:p>
            <w:pPr>
              <w:pStyle w:val="0"/>
            </w:pPr>
            <w:r>
              <w:rPr>
                <w:sz w:val="20"/>
              </w:rPr>
            </w:r>
          </w:p>
        </w:tc>
        <w:tc>
          <w:tcPr>
            <w:tcW w:w="1644" w:type="dxa"/>
          </w:tcPr>
          <w:p>
            <w:pPr>
              <w:pStyle w:val="0"/>
            </w:pPr>
            <w:r>
              <w:rPr>
                <w:sz w:val="20"/>
              </w:rPr>
            </w:r>
          </w:p>
        </w:tc>
        <w:tc>
          <w:tcPr>
            <w:tcW w:w="1159" w:type="dxa"/>
          </w:tcPr>
          <w:p>
            <w:pPr>
              <w:pStyle w:val="0"/>
            </w:pPr>
            <w:r>
              <w:rPr>
                <w:sz w:val="20"/>
              </w:rPr>
            </w:r>
          </w:p>
        </w:tc>
      </w:tr>
      <w:tr>
        <w:tblPrEx>
          <w:tblBorders>
            <w:insideH w:val="nil"/>
          </w:tblBorders>
        </w:tblPrEx>
        <w:tc>
          <w:tcPr>
            <w:gridSpan w:val="9"/>
            <w:tcW w:w="9071" w:type="dxa"/>
            <w:tcBorders>
              <w:left w:val="nil"/>
              <w:bottom w:val="nil"/>
              <w:right w:val="nil"/>
            </w:tcBorders>
          </w:tcPr>
          <w:p>
            <w:pPr>
              <w:pStyle w:val="0"/>
              <w:jc w:val="both"/>
            </w:pPr>
            <w:r>
              <w:rPr>
                <w:sz w:val="20"/>
              </w:rPr>
              <w:t xml:space="preserve">* Указываются сведения о фактическом использовании земельного участка (выращивание пшеницы, ржи, ячменя, кукурузы) в отчетном финансовом году.</w:t>
            </w:r>
          </w:p>
        </w:tc>
      </w:tr>
      <w:tr>
        <w:tblPrEx>
          <w:tblBorders>
            <w:insideH w:val="nil"/>
          </w:tblBorders>
        </w:tblPrEx>
        <w:tc>
          <w:tcPr>
            <w:gridSpan w:val="9"/>
            <w:tcW w:w="9071" w:type="dxa"/>
            <w:tcBorders>
              <w:top w:val="nil"/>
              <w:left w:val="nil"/>
              <w:bottom w:val="nil"/>
              <w:right w:val="nil"/>
            </w:tcBorders>
          </w:tcPr>
          <w:p>
            <w:pPr>
              <w:pStyle w:val="0"/>
            </w:pPr>
            <w:r>
              <w:rPr>
                <w:sz w:val="20"/>
              </w:rPr>
            </w:r>
          </w:p>
        </w:tc>
      </w:tr>
      <w:tr>
        <w:tblPrEx>
          <w:tblBorders>
            <w:insideH w:val="nil"/>
          </w:tblBorders>
        </w:tblPrEx>
        <w:tc>
          <w:tcPr>
            <w:gridSpan w:val="9"/>
            <w:tcW w:w="9071" w:type="dxa"/>
            <w:tcBorders>
              <w:top w:val="nil"/>
              <w:left w:val="nil"/>
              <w:bottom w:val="nil"/>
              <w:right w:val="nil"/>
            </w:tcBorders>
          </w:tcPr>
          <w:p>
            <w:pPr>
              <w:pStyle w:val="0"/>
              <w:jc w:val="both"/>
            </w:pPr>
            <w:r>
              <w:rPr>
                <w:sz w:val="20"/>
              </w:rPr>
              <w:t xml:space="preserve">Участник отбора</w:t>
            </w:r>
          </w:p>
        </w:tc>
      </w:tr>
      <w:tr>
        <w:tblPrEx>
          <w:tblBorders>
            <w:insideV w:val="nil"/>
            <w:insideH w:val="nil"/>
          </w:tblBorders>
        </w:tblPrEx>
        <w:tc>
          <w:tcPr>
            <w:gridSpan w:val="2"/>
            <w:tcW w:w="1949" w:type="dxa"/>
            <w:tcBorders>
              <w:top w:val="nil"/>
              <w:bottom w:val="nil"/>
            </w:tcBorders>
          </w:tcPr>
          <w:p>
            <w:pPr>
              <w:pStyle w:val="0"/>
              <w:jc w:val="both"/>
            </w:pPr>
            <w:r>
              <w:rPr>
                <w:sz w:val="20"/>
              </w:rPr>
              <w:t xml:space="preserve">______________</w:t>
            </w:r>
          </w:p>
          <w:p>
            <w:pPr>
              <w:pStyle w:val="0"/>
              <w:jc w:val="center"/>
            </w:pPr>
            <w:r>
              <w:rPr>
                <w:sz w:val="20"/>
              </w:rPr>
              <w:t xml:space="preserve">(подпись)</w:t>
            </w:r>
          </w:p>
        </w:tc>
        <w:tc>
          <w:tcPr>
            <w:tcW w:w="615" w:type="dxa"/>
            <w:tcBorders>
              <w:top w:val="nil"/>
              <w:bottom w:val="nil"/>
            </w:tcBorders>
          </w:tcPr>
          <w:p>
            <w:pPr>
              <w:pStyle w:val="0"/>
            </w:pPr>
            <w:r>
              <w:rPr>
                <w:sz w:val="20"/>
              </w:rPr>
            </w:r>
          </w:p>
        </w:tc>
        <w:tc>
          <w:tcPr>
            <w:gridSpan w:val="3"/>
            <w:tcW w:w="3571" w:type="dxa"/>
            <w:tcBorders>
              <w:top w:val="nil"/>
              <w:bottom w:val="nil"/>
            </w:tcBorders>
          </w:tcPr>
          <w:p>
            <w:pPr>
              <w:pStyle w:val="0"/>
              <w:jc w:val="center"/>
            </w:pPr>
            <w:r>
              <w:rPr>
                <w:sz w:val="20"/>
              </w:rPr>
              <w:t xml:space="preserve">__________________________</w:t>
            </w:r>
          </w:p>
          <w:p>
            <w:pPr>
              <w:pStyle w:val="0"/>
              <w:jc w:val="center"/>
            </w:pPr>
            <w:r>
              <w:rPr>
                <w:sz w:val="20"/>
              </w:rPr>
              <w:t xml:space="preserve">(расшифровка подписи)</w:t>
            </w:r>
          </w:p>
        </w:tc>
        <w:tc>
          <w:tcPr>
            <w:gridSpan w:val="3"/>
            <w:tcW w:w="2936" w:type="dxa"/>
            <w:tcBorders>
              <w:top w:val="nil"/>
              <w:bottom w:val="nil"/>
            </w:tcBorders>
          </w:tcPr>
          <w:p>
            <w:pPr>
              <w:pStyle w:val="0"/>
            </w:pPr>
            <w:r>
              <w:rPr>
                <w:sz w:val="20"/>
              </w:rPr>
            </w:r>
          </w:p>
        </w:tc>
      </w:tr>
      <w:tr>
        <w:tblPrEx>
          <w:tblBorders>
            <w:insideH w:val="nil"/>
          </w:tblBorders>
        </w:tblPrEx>
        <w:tc>
          <w:tcPr>
            <w:gridSpan w:val="9"/>
            <w:tcW w:w="9071" w:type="dxa"/>
            <w:tcBorders>
              <w:top w:val="nil"/>
              <w:left w:val="nil"/>
              <w:bottom w:val="nil"/>
              <w:right w:val="nil"/>
            </w:tcBorders>
          </w:tcPr>
          <w:p>
            <w:pPr>
              <w:pStyle w:val="0"/>
            </w:pPr>
            <w:r>
              <w:rPr>
                <w:sz w:val="20"/>
              </w:rPr>
            </w:r>
          </w:p>
        </w:tc>
      </w:tr>
      <w:tr>
        <w:tblPrEx>
          <w:tblBorders>
            <w:insideV w:val="nil"/>
            <w:insideH w:val="nil"/>
          </w:tblBorders>
        </w:tblPrEx>
        <w:tc>
          <w:tcPr>
            <w:gridSpan w:val="2"/>
            <w:tcW w:w="1949" w:type="dxa"/>
            <w:tcBorders>
              <w:top w:val="nil"/>
              <w:bottom w:val="nil"/>
            </w:tcBorders>
          </w:tcPr>
          <w:p>
            <w:pPr>
              <w:pStyle w:val="0"/>
              <w:jc w:val="center"/>
            </w:pPr>
            <w:r>
              <w:rPr>
                <w:sz w:val="20"/>
              </w:rPr>
              <w:t xml:space="preserve">МП</w:t>
            </w:r>
          </w:p>
          <w:p>
            <w:pPr>
              <w:pStyle w:val="0"/>
              <w:jc w:val="center"/>
            </w:pPr>
            <w:r>
              <w:rPr>
                <w:sz w:val="20"/>
              </w:rPr>
              <w:t xml:space="preserve">(при наличии)</w:t>
            </w:r>
          </w:p>
        </w:tc>
        <w:tc>
          <w:tcPr>
            <w:gridSpan w:val="7"/>
            <w:tcW w:w="7122" w:type="dxa"/>
            <w:tcBorders>
              <w:top w:val="nil"/>
              <w:bottom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Воронежской обл. от 06.09.2021 N 507</w:t>
            <w:br/>
            <w:t>(ред. от 18.02.2026)</w:t>
            <w:br/>
            <w:t>"Об утверждении Порядка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1&amp;n=105055&amp;dst=100005" TargetMode = "External"/><Relationship Id="rId9" Type="http://schemas.openxmlformats.org/officeDocument/2006/relationships/hyperlink" Target="https://login.consultant.ru/link/?req=doc&amp;base=RLAW181&amp;n=108224&amp;dst=100005" TargetMode = "External"/><Relationship Id="rId10" Type="http://schemas.openxmlformats.org/officeDocument/2006/relationships/hyperlink" Target="https://login.consultant.ru/link/?req=doc&amp;base=RLAW181&amp;n=108543&amp;dst=100005" TargetMode = "External"/><Relationship Id="rId11" Type="http://schemas.openxmlformats.org/officeDocument/2006/relationships/hyperlink" Target="https://login.consultant.ru/link/?req=doc&amp;base=RLAW181&amp;n=111593&amp;dst=100005" TargetMode = "External"/><Relationship Id="rId12" Type="http://schemas.openxmlformats.org/officeDocument/2006/relationships/hyperlink" Target="https://login.consultant.ru/link/?req=doc&amp;base=RLAW181&amp;n=112060&amp;dst=100005" TargetMode = "External"/><Relationship Id="rId13" Type="http://schemas.openxmlformats.org/officeDocument/2006/relationships/hyperlink" Target="https://login.consultant.ru/link/?req=doc&amp;base=RLAW181&amp;n=115749&amp;dst=100005" TargetMode = "External"/><Relationship Id="rId14" Type="http://schemas.openxmlformats.org/officeDocument/2006/relationships/hyperlink" Target="https://login.consultant.ru/link/?req=doc&amp;base=RLAW181&amp;n=115934&amp;dst=100005" TargetMode = "External"/><Relationship Id="rId15" Type="http://schemas.openxmlformats.org/officeDocument/2006/relationships/hyperlink" Target="https://login.consultant.ru/link/?req=doc&amp;base=RLAW181&amp;n=118033&amp;dst=100005" TargetMode = "External"/><Relationship Id="rId16" Type="http://schemas.openxmlformats.org/officeDocument/2006/relationships/hyperlink" Target="https://login.consultant.ru/link/?req=doc&amp;base=RLAW181&amp;n=120146&amp;dst=100005" TargetMode = "External"/><Relationship Id="rId17" Type="http://schemas.openxmlformats.org/officeDocument/2006/relationships/hyperlink" Target="https://login.consultant.ru/link/?req=doc&amp;base=RLAW181&amp;n=122875&amp;dst=100005" TargetMode = "External"/><Relationship Id="rId18" Type="http://schemas.openxmlformats.org/officeDocument/2006/relationships/hyperlink" Target="https://login.consultant.ru/link/?req=doc&amp;base=RLAW181&amp;n=125787&amp;dst=100005" TargetMode = "External"/><Relationship Id="rId19" Type="http://schemas.openxmlformats.org/officeDocument/2006/relationships/hyperlink" Target="https://login.consultant.ru/link/?req=doc&amp;base=RLAW181&amp;n=129200&amp;dst=100005" TargetMode = "External"/><Relationship Id="rId20" Type="http://schemas.openxmlformats.org/officeDocument/2006/relationships/hyperlink" Target="https://login.consultant.ru/link/?req=doc&amp;base=RLAW181&amp;n=134115&amp;dst=100005" TargetMode = "External"/><Relationship Id="rId21" Type="http://schemas.openxmlformats.org/officeDocument/2006/relationships/hyperlink" Target="https://login.consultant.ru/link/?req=doc&amp;base=RLAW181&amp;n=136867&amp;dst=100005" TargetMode = "External"/><Relationship Id="rId22" Type="http://schemas.openxmlformats.org/officeDocument/2006/relationships/hyperlink" Target="https://login.consultant.ru/link/?req=doc&amp;base=LAW&amp;n=495710&amp;dst=103399" TargetMode = "External"/><Relationship Id="rId23" Type="http://schemas.openxmlformats.org/officeDocument/2006/relationships/hyperlink" Target="https://login.consultant.ru/link/?req=doc&amp;base=LAW&amp;n=525261&amp;dst=83462" TargetMode = "External"/><Relationship Id="rId24" Type="http://schemas.openxmlformats.org/officeDocument/2006/relationships/hyperlink" Target="https://login.consultant.ru/link/?req=doc&amp;base=LAW&amp;n=523368&amp;dst=100020" TargetMode = "External"/><Relationship Id="rId25" Type="http://schemas.openxmlformats.org/officeDocument/2006/relationships/hyperlink" Target="https://login.consultant.ru/link/?req=doc&amp;base=RLAW181&amp;n=108224&amp;dst=100006" TargetMode = "External"/><Relationship Id="rId26" Type="http://schemas.openxmlformats.org/officeDocument/2006/relationships/hyperlink" Target="https://login.consultant.ru/link/?req=doc&amp;base=RLAW181&amp;n=112060&amp;dst=100006" TargetMode = "External"/><Relationship Id="rId27" Type="http://schemas.openxmlformats.org/officeDocument/2006/relationships/hyperlink" Target="https://login.consultant.ru/link/?req=doc&amp;base=RLAW181&amp;n=115749&amp;dst=100006" TargetMode = "External"/><Relationship Id="rId28" Type="http://schemas.openxmlformats.org/officeDocument/2006/relationships/hyperlink" Target="https://login.consultant.ru/link/?req=doc&amp;base=RLAW181&amp;n=122875&amp;dst=100006" TargetMode = "External"/><Relationship Id="rId29" Type="http://schemas.openxmlformats.org/officeDocument/2006/relationships/hyperlink" Target="https://login.consultant.ru/link/?req=doc&amp;base=RLAW181&amp;n=136867&amp;dst=100006" TargetMode = "External"/><Relationship Id="rId30" Type="http://schemas.openxmlformats.org/officeDocument/2006/relationships/hyperlink" Target="https://login.consultant.ru/link/?req=doc&amp;base=RLAW181&amp;n=136867&amp;dst=100007" TargetMode = "External"/><Relationship Id="rId31" Type="http://schemas.openxmlformats.org/officeDocument/2006/relationships/hyperlink" Target="https://login.consultant.ru/link/?req=doc&amp;base=RLAW181&amp;n=125787&amp;dst=100005" TargetMode = "External"/><Relationship Id="rId32" Type="http://schemas.openxmlformats.org/officeDocument/2006/relationships/hyperlink" Target="https://login.consultant.ru/link/?req=doc&amp;base=RLAW181&amp;n=129200&amp;dst=100005" TargetMode = "External"/><Relationship Id="rId33" Type="http://schemas.openxmlformats.org/officeDocument/2006/relationships/hyperlink" Target="https://login.consultant.ru/link/?req=doc&amp;base=RLAW181&amp;n=134115&amp;dst=100005" TargetMode = "External"/><Relationship Id="rId34" Type="http://schemas.openxmlformats.org/officeDocument/2006/relationships/hyperlink" Target="https://login.consultant.ru/link/?req=doc&amp;base=RLAW181&amp;n=136867&amp;dst=100009" TargetMode = "External"/><Relationship Id="rId35" Type="http://schemas.openxmlformats.org/officeDocument/2006/relationships/hyperlink" Target="https://login.consultant.ru/link/?req=doc&amp;base=LAW&amp;n=495710&amp;dst=3704" TargetMode = "External"/><Relationship Id="rId36" Type="http://schemas.openxmlformats.org/officeDocument/2006/relationships/hyperlink" Target="https://login.consultant.ru/link/?req=doc&amp;base=LAW&amp;n=495710&amp;dst=3722" TargetMode = "External"/><Relationship Id="rId37" Type="http://schemas.openxmlformats.org/officeDocument/2006/relationships/hyperlink" Target="https://login.consultant.ru/link/?req=doc&amp;base=RLAW181&amp;n=136867&amp;dst=100010" TargetMode = "External"/><Relationship Id="rId38" Type="http://schemas.openxmlformats.org/officeDocument/2006/relationships/hyperlink" Target="https://login.consultant.ru/link/?req=doc&amp;base=LAW&amp;n=525261&amp;dst=83444" TargetMode = "External"/><Relationship Id="rId39" Type="http://schemas.openxmlformats.org/officeDocument/2006/relationships/hyperlink" Target="https://login.consultant.ru/link/?req=doc&amp;base=LAW&amp;n=523368&amp;dst=100026" TargetMode = "External"/><Relationship Id="rId40" Type="http://schemas.openxmlformats.org/officeDocument/2006/relationships/hyperlink" Target="https://login.consultant.ru/link/?req=doc&amp;base=RLAW181&amp;n=136867&amp;dst=100012" TargetMode = "External"/><Relationship Id="rId41" Type="http://schemas.openxmlformats.org/officeDocument/2006/relationships/hyperlink" Target="https://login.consultant.ru/link/?req=doc&amp;base=RLAW181&amp;n=128905&amp;dst=307455" TargetMode = "External"/><Relationship Id="rId42" Type="http://schemas.openxmlformats.org/officeDocument/2006/relationships/hyperlink" Target="https://login.consultant.ru/link/?req=doc&amp;base=RLAW181&amp;n=136867&amp;dst=100013" TargetMode = "External"/><Relationship Id="rId43" Type="http://schemas.openxmlformats.org/officeDocument/2006/relationships/hyperlink" Target="https://login.consultant.ru/link/?req=doc&amp;base=LAW&amp;n=500116&amp;dst=100018" TargetMode = "External"/><Relationship Id="rId44" Type="http://schemas.openxmlformats.org/officeDocument/2006/relationships/hyperlink" Target="https://login.consultant.ru/link/?req=doc&amp;base=LAW&amp;n=121087&amp;dst=100142" TargetMode = "External"/><Relationship Id="rId45" Type="http://schemas.openxmlformats.org/officeDocument/2006/relationships/hyperlink" Target="https://login.consultant.ru/link/?req=doc&amp;base=LAW&amp;n=503698" TargetMode = "External"/><Relationship Id="rId46" Type="http://schemas.openxmlformats.org/officeDocument/2006/relationships/hyperlink" Target="https://login.consultant.ru/link/?req=doc&amp;base=LAW&amp;n=495617&amp;dst=5769" TargetMode = "External"/><Relationship Id="rId47" Type="http://schemas.openxmlformats.org/officeDocument/2006/relationships/hyperlink" Target="https://login.consultant.ru/link/?req=doc&amp;base=RLAW181&amp;n=129200&amp;dst=100006" TargetMode = "External"/><Relationship Id="rId48" Type="http://schemas.openxmlformats.org/officeDocument/2006/relationships/hyperlink" Target="https://login.consultant.ru/link/?req=doc&amp;base=RLAW181&amp;n=134115&amp;dst=100006" TargetMode = "External"/><Relationship Id="rId49" Type="http://schemas.openxmlformats.org/officeDocument/2006/relationships/hyperlink" Target="https://login.consultant.ru/link/?req=doc&amp;base=LAW&amp;n=509482&amp;dst=354" TargetMode = "External"/><Relationship Id="rId50" Type="http://schemas.openxmlformats.org/officeDocument/2006/relationships/hyperlink" Target="https://login.consultant.ru/link/?req=doc&amp;base=RLAW181&amp;n=129200&amp;dst=100022" TargetMode = "External"/><Relationship Id="rId51" Type="http://schemas.openxmlformats.org/officeDocument/2006/relationships/hyperlink" Target="https://login.consultant.ru/link/?req=doc&amp;base=LAW&amp;n=500117&amp;dst=100010" TargetMode = "External"/><Relationship Id="rId52" Type="http://schemas.openxmlformats.org/officeDocument/2006/relationships/hyperlink" Target="https://login.consultant.ru/link/?req=doc&amp;base=RLAW181&amp;n=129200&amp;dst=100028" TargetMode = "External"/><Relationship Id="rId53" Type="http://schemas.openxmlformats.org/officeDocument/2006/relationships/hyperlink" Target="https://login.consultant.ru/link/?req=doc&amp;base=RLAW181&amp;n=129200&amp;dst=100030" TargetMode = "External"/><Relationship Id="rId54" Type="http://schemas.openxmlformats.org/officeDocument/2006/relationships/hyperlink" Target="https://login.consultant.ru/link/?req=doc&amp;base=RLAW181&amp;n=134115&amp;dst=100007" TargetMode = "External"/><Relationship Id="rId55" Type="http://schemas.openxmlformats.org/officeDocument/2006/relationships/hyperlink" Target="https://login.consultant.ru/link/?req=doc&amp;base=RLAW181&amp;n=134115&amp;dst=100009" TargetMode = "External"/><Relationship Id="rId56" Type="http://schemas.openxmlformats.org/officeDocument/2006/relationships/hyperlink" Target="https://login.consultant.ru/link/?req=doc&amp;base=RLAW181&amp;n=134115&amp;dst=100010" TargetMode = "External"/><Relationship Id="rId57" Type="http://schemas.openxmlformats.org/officeDocument/2006/relationships/hyperlink" Target="https://login.consultant.ru/link/?req=doc&amp;base=RLAW181&amp;n=129200&amp;dst=100032" TargetMode = "External"/><Relationship Id="rId58" Type="http://schemas.openxmlformats.org/officeDocument/2006/relationships/hyperlink" Target="https://login.consultant.ru/link/?req=doc&amp;base=RLAW181&amp;n=134115&amp;dst=100012" TargetMode = "External"/><Relationship Id="rId59" Type="http://schemas.openxmlformats.org/officeDocument/2006/relationships/hyperlink" Target="https://login.consultant.ru/link/?req=doc&amp;base=LAW&amp;n=508490&amp;dst=217" TargetMode = "External"/><Relationship Id="rId60" Type="http://schemas.openxmlformats.org/officeDocument/2006/relationships/hyperlink" Target="https://login.consultant.ru/link/?req=doc&amp;base=LAW&amp;n=508490&amp;dst=217" TargetMode = "External"/><Relationship Id="rId61" Type="http://schemas.openxmlformats.org/officeDocument/2006/relationships/hyperlink" Target="https://login.consultant.ru/link/?req=doc&amp;base=LAW&amp;n=511356&amp;dst=100104" TargetMode = "External"/><Relationship Id="rId62" Type="http://schemas.openxmlformats.org/officeDocument/2006/relationships/hyperlink" Target="https://login.consultant.ru/link/?req=doc&amp;base=RLAW181&amp;n=136867&amp;dst=100014" TargetMode = "External"/><Relationship Id="rId63" Type="http://schemas.openxmlformats.org/officeDocument/2006/relationships/hyperlink" Target="https://login.consultant.ru/link/?req=doc&amp;base=RLAW181&amp;n=129200&amp;dst=100034" TargetMode = "External"/><Relationship Id="rId64" Type="http://schemas.openxmlformats.org/officeDocument/2006/relationships/hyperlink" Target="https://login.consultant.ru/link/?req=doc&amp;base=RLAW181&amp;n=136867&amp;dst=100015" TargetMode = "External"/><Relationship Id="rId65" Type="http://schemas.openxmlformats.org/officeDocument/2006/relationships/hyperlink" Target="https://login.consultant.ru/link/?req=doc&amp;base=RLAW181&amp;n=134115&amp;dst=100014" TargetMode = "External"/><Relationship Id="rId66" Type="http://schemas.openxmlformats.org/officeDocument/2006/relationships/hyperlink" Target="https://login.consultant.ru/link/?req=doc&amp;base=LAW&amp;n=495710&amp;dst=3704" TargetMode = "External"/><Relationship Id="rId67" Type="http://schemas.openxmlformats.org/officeDocument/2006/relationships/hyperlink" Target="https://login.consultant.ru/link/?req=doc&amp;base=LAW&amp;n=495710&amp;dst=3722" TargetMode = "External"/><Relationship Id="rId68" Type="http://schemas.openxmlformats.org/officeDocument/2006/relationships/hyperlink" Target="https://login.consultant.ru/link/?req=doc&amp;base=LAW&amp;n=495710&amp;dst=3704" TargetMode = "External"/><Relationship Id="rId69" Type="http://schemas.openxmlformats.org/officeDocument/2006/relationships/hyperlink" Target="https://login.consultant.ru/link/?req=doc&amp;base=LAW&amp;n=495710&amp;dst=3722" TargetMode = "External"/><Relationship Id="rId70" Type="http://schemas.openxmlformats.org/officeDocument/2006/relationships/hyperlink" Target="https://login.consultant.ru/link/?req=doc&amp;base=RLAW181&amp;n=136867&amp;dst=100016" TargetMode = "External"/><Relationship Id="rId71" Type="http://schemas.openxmlformats.org/officeDocument/2006/relationships/hyperlink" Target="https://login.consultant.ru/link/?req=doc&amp;base=RLAW181&amp;n=134115&amp;dst=100018" TargetMode = "External"/><Relationship Id="rId72" Type="http://schemas.openxmlformats.org/officeDocument/2006/relationships/hyperlink" Target="https://login.consultant.ru/link/?req=doc&amp;base=RLAW181&amp;n=134115&amp;dst=100020" TargetMode = "External"/><Relationship Id="rId73" Type="http://schemas.openxmlformats.org/officeDocument/2006/relationships/hyperlink" Target="https://login.consultant.ru/link/?req=doc&amp;base=RLAW181&amp;n=134115&amp;dst=100021" TargetMode = "External"/><Relationship Id="rId74" Type="http://schemas.openxmlformats.org/officeDocument/2006/relationships/hyperlink" Target="https://login.consultant.ru/link/?req=doc&amp;base=RLAW181&amp;n=134115&amp;dst=100022" TargetMode = "External"/><Relationship Id="rId75" Type="http://schemas.openxmlformats.org/officeDocument/2006/relationships/hyperlink" Target="https://login.consultant.ru/link/?req=doc&amp;base=RLAW181&amp;n=136867&amp;dst=100018" TargetMode = "External"/><Relationship Id="rId76" Type="http://schemas.openxmlformats.org/officeDocument/2006/relationships/hyperlink" Target="https://login.consultant.ru/link/?req=doc&amp;base=RLAW181&amp;n=136867&amp;dst=100019" TargetMode = "External"/><Relationship Id="rId77" Type="http://schemas.openxmlformats.org/officeDocument/2006/relationships/hyperlink" Target="https://login.consultant.ru/link/?req=doc&amp;base=RLAW181&amp;n=136867&amp;dst=100020" TargetMode = "External"/><Relationship Id="rId78" Type="http://schemas.openxmlformats.org/officeDocument/2006/relationships/hyperlink" Target="https://login.consultant.ru/link/?req=doc&amp;base=RLAW181&amp;n=136867&amp;dst=1000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Воронежской обл. от 06.09.2021 N 507
(ред. от 18.02.2026)
"Об утверждении Порядка предоставления субсидий из бюджета Воронежской области на возмещение производителям зерновых культур части затрат на производство и реализацию зерновых культур"</dc:title>
  <dcterms:created xsi:type="dcterms:W3CDTF">2026-02-26T05:48:30Z</dcterms:created>
</cp:coreProperties>
</file>